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1B63F" w14:textId="77777777" w:rsidR="000E391C" w:rsidRDefault="00F511EC" w:rsidP="00F70F15">
      <w:pPr>
        <w:rPr>
          <w:rFonts w:ascii="Arial" w:hAnsi="Arial" w:cs="Arial"/>
          <w:b/>
          <w:sz w:val="22"/>
          <w:szCs w:val="22"/>
        </w:rPr>
      </w:pPr>
      <w:r w:rsidRPr="001D422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456BDF" wp14:editId="68A56537">
                <wp:simplePos x="0" y="0"/>
                <wp:positionH relativeFrom="page">
                  <wp:posOffset>4861560</wp:posOffset>
                </wp:positionH>
                <wp:positionV relativeFrom="paragraph">
                  <wp:posOffset>0</wp:posOffset>
                </wp:positionV>
                <wp:extent cx="2159635" cy="1249680"/>
                <wp:effectExtent l="0" t="0" r="12065" b="26670"/>
                <wp:wrapTight wrapText="bothSides">
                  <wp:wrapPolygon edited="0">
                    <wp:start x="0" y="0"/>
                    <wp:lineTo x="0" y="21732"/>
                    <wp:lineTo x="21530" y="21732"/>
                    <wp:lineTo x="21530" y="0"/>
                    <wp:lineTo x="0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63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DC2C7" w14:textId="77777777" w:rsidR="004831EC" w:rsidRPr="008D4892" w:rsidRDefault="004831EC" w:rsidP="00497CB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This </w:t>
                            </w:r>
                            <w:r w:rsidRPr="008D489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document is primarily intended for:</w:t>
                            </w:r>
                          </w:p>
                          <w:p w14:paraId="18A6465B" w14:textId="77777777" w:rsidR="004831EC" w:rsidRDefault="004831EC" w:rsidP="00497CB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Directors of Studies</w:t>
                            </w:r>
                          </w:p>
                          <w:p w14:paraId="3DE5C06A" w14:textId="77777777" w:rsidR="004831EC" w:rsidRDefault="004831EC" w:rsidP="00497CB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13748E" w14:textId="77777777" w:rsidR="004831EC" w:rsidRDefault="004831EC" w:rsidP="00497CB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Queries:</w:t>
                            </w:r>
                          </w:p>
                          <w:p w14:paraId="2F6B4175" w14:textId="77777777" w:rsidR="004831EC" w:rsidRDefault="004831E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First point of contact</w:t>
                            </w:r>
                          </w:p>
                          <w:p w14:paraId="40BADF20" w14:textId="77777777" w:rsidR="004831EC" w:rsidRDefault="004831E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Assistant Registrars or equivalent</w:t>
                            </w:r>
                          </w:p>
                          <w:p w14:paraId="5C0E9C40" w14:textId="77777777" w:rsidR="004831EC" w:rsidRDefault="004831EC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78D23FC" w14:textId="77777777" w:rsidR="004831EC" w:rsidRDefault="004831EC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Specialist contact</w:t>
                            </w:r>
                          </w:p>
                          <w:p w14:paraId="3CAA4121" w14:textId="3CD15E76" w:rsidR="004831EC" w:rsidRPr="00F43FA7" w:rsidRDefault="004831EC" w:rsidP="003C72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Academic Registry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6BDF" id="Rectangle 3" o:spid="_x0000_s1026" style="position:absolute;margin-left:382.8pt;margin-top:0;width:170.05pt;height:98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">
                <v:textbox>
                  <w:txbxContent>
                    <w:p w14:paraId="697DC2C7" w14:textId="77777777" w:rsidR="004831EC" w:rsidRPr="008D4892" w:rsidRDefault="004831EC" w:rsidP="00497CB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This </w:t>
                      </w:r>
                      <w:r w:rsidRPr="008D489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document is primarily intended for:</w:t>
                      </w:r>
                    </w:p>
                    <w:p w14:paraId="18A6465B" w14:textId="77777777" w:rsidR="004831EC" w:rsidRDefault="004831EC" w:rsidP="00497CB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Directors of Studies</w:t>
                      </w:r>
                    </w:p>
                    <w:p w14:paraId="3DE5C06A" w14:textId="77777777" w:rsidR="004831EC" w:rsidRDefault="004831EC" w:rsidP="00497CB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213748E" w14:textId="77777777" w:rsidR="004831EC" w:rsidRDefault="004831EC" w:rsidP="00497CB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Queries:</w:t>
                      </w:r>
                    </w:p>
                    <w:p w14:paraId="2F6B4175" w14:textId="77777777" w:rsidR="004831EC" w:rsidRDefault="004831E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First point of contact</w:t>
                      </w:r>
                    </w:p>
                    <w:p w14:paraId="40BADF20" w14:textId="77777777" w:rsidR="004831EC" w:rsidRDefault="004831E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Assistant Registrars or equivalent</w:t>
                      </w:r>
                    </w:p>
                    <w:p w14:paraId="5C0E9C40" w14:textId="77777777" w:rsidR="004831EC" w:rsidRDefault="004831EC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378D23FC" w14:textId="77777777" w:rsidR="004831EC" w:rsidRDefault="004831EC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Specialist contact</w:t>
                      </w:r>
                    </w:p>
                    <w:p w14:paraId="3CAA4121" w14:textId="3CD15E76" w:rsidR="004831EC" w:rsidRPr="00F43FA7" w:rsidRDefault="004831EC" w:rsidP="003C72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Academic Registry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Pr="001D422F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1" behindDoc="1" locked="0" layoutInCell="1" allowOverlap="1" wp14:anchorId="51AB5E57" wp14:editId="364F23E5">
            <wp:simplePos x="0" y="0"/>
            <wp:positionH relativeFrom="column">
              <wp:posOffset>-114300</wp:posOffset>
            </wp:positionH>
            <wp:positionV relativeFrom="paragraph">
              <wp:posOffset>-51435</wp:posOffset>
            </wp:positionV>
            <wp:extent cx="2178050" cy="867410"/>
            <wp:effectExtent l="0" t="0" r="0" b="8890"/>
            <wp:wrapTight wrapText="bothSides">
              <wp:wrapPolygon edited="0">
                <wp:start x="0" y="0"/>
                <wp:lineTo x="0" y="21347"/>
                <wp:lineTo x="21348" y="21347"/>
                <wp:lineTo x="21348" y="0"/>
                <wp:lineTo x="0" y="0"/>
              </wp:wrapPolygon>
            </wp:wrapTight>
            <wp:docPr id="11" name="Picture 11" descr="Logo" title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C9D">
        <w:rPr>
          <w:rFonts w:ascii="Arial" w:hAnsi="Arial" w:cs="Arial"/>
          <w:b/>
          <w:sz w:val="22"/>
          <w:szCs w:val="22"/>
        </w:rPr>
        <w:t xml:space="preserve"> </w:t>
      </w:r>
    </w:p>
    <w:p w14:paraId="12A9746B" w14:textId="77777777" w:rsidR="00F70F15" w:rsidRDefault="00F70F15" w:rsidP="00F70F15">
      <w:pPr>
        <w:rPr>
          <w:rFonts w:ascii="Arial" w:hAnsi="Arial" w:cs="Arial"/>
          <w:b/>
          <w:sz w:val="22"/>
          <w:szCs w:val="22"/>
        </w:rPr>
      </w:pPr>
    </w:p>
    <w:p w14:paraId="09E3E512" w14:textId="77777777" w:rsidR="00F70F15" w:rsidRDefault="00F70F15" w:rsidP="00F70F15">
      <w:pPr>
        <w:rPr>
          <w:rFonts w:ascii="Arial" w:hAnsi="Arial" w:cs="Arial"/>
          <w:b/>
          <w:sz w:val="22"/>
          <w:szCs w:val="22"/>
        </w:rPr>
      </w:pPr>
    </w:p>
    <w:p w14:paraId="06D79FDC" w14:textId="77777777" w:rsidR="00F70F15" w:rsidRDefault="00F70F15" w:rsidP="00F70F15">
      <w:pPr>
        <w:rPr>
          <w:rFonts w:ascii="Arial" w:hAnsi="Arial" w:cs="Arial"/>
          <w:b/>
          <w:sz w:val="22"/>
          <w:szCs w:val="22"/>
        </w:rPr>
      </w:pPr>
    </w:p>
    <w:p w14:paraId="191C76DE" w14:textId="77777777" w:rsidR="00F70F15" w:rsidRDefault="00F70F15" w:rsidP="00F70F15">
      <w:pPr>
        <w:rPr>
          <w:rFonts w:ascii="Arial" w:hAnsi="Arial" w:cs="Arial"/>
          <w:b/>
          <w:sz w:val="22"/>
          <w:szCs w:val="22"/>
        </w:rPr>
      </w:pPr>
    </w:p>
    <w:p w14:paraId="7408E21C" w14:textId="77777777" w:rsidR="00F70F15" w:rsidRDefault="00F70F15" w:rsidP="00F70F15">
      <w:pPr>
        <w:tabs>
          <w:tab w:val="left" w:pos="0"/>
        </w:tabs>
        <w:rPr>
          <w:rFonts w:ascii="Arial" w:hAnsi="Arial" w:cs="Arial"/>
          <w:b/>
          <w:color w:val="5B9BD5" w:themeColor="accent1"/>
          <w:sz w:val="32"/>
          <w:szCs w:val="32"/>
        </w:rPr>
      </w:pPr>
    </w:p>
    <w:p w14:paraId="13D7469C" w14:textId="77777777" w:rsidR="000E391C" w:rsidRDefault="000E391C" w:rsidP="00F70F15">
      <w:pPr>
        <w:tabs>
          <w:tab w:val="left" w:pos="0"/>
        </w:tabs>
        <w:rPr>
          <w:rFonts w:ascii="Arial" w:hAnsi="Arial" w:cs="Arial"/>
          <w:b/>
          <w:color w:val="5B9BD5" w:themeColor="accent1"/>
          <w:sz w:val="32"/>
          <w:szCs w:val="32"/>
        </w:rPr>
      </w:pPr>
      <w:r w:rsidRPr="007F2F20">
        <w:rPr>
          <w:rFonts w:ascii="Arial" w:hAnsi="Arial" w:cs="Arial"/>
          <w:b/>
          <w:color w:val="5B9BD5" w:themeColor="accent1"/>
          <w:sz w:val="32"/>
          <w:szCs w:val="32"/>
        </w:rPr>
        <w:t>Quality Assurance Code of Practice</w:t>
      </w:r>
    </w:p>
    <w:p w14:paraId="44BC7AA8" w14:textId="77777777" w:rsidR="00F70F15" w:rsidRPr="007F2F20" w:rsidRDefault="00F70F15" w:rsidP="00F70F15">
      <w:pPr>
        <w:tabs>
          <w:tab w:val="left" w:pos="0"/>
        </w:tabs>
        <w:rPr>
          <w:rFonts w:ascii="Arial" w:hAnsi="Arial" w:cs="Arial"/>
          <w:b/>
          <w:color w:val="5B9BD5" w:themeColor="accent1"/>
          <w:sz w:val="32"/>
          <w:szCs w:val="32"/>
        </w:rPr>
      </w:pPr>
    </w:p>
    <w:p w14:paraId="0DBA4A6A" w14:textId="52317120" w:rsidR="00A60DEE" w:rsidRDefault="00E104AD" w:rsidP="00F70F15">
      <w:pPr>
        <w:tabs>
          <w:tab w:val="left" w:pos="0"/>
        </w:tabs>
        <w:rPr>
          <w:rFonts w:ascii="Arial" w:hAnsi="Arial" w:cs="Arial"/>
          <w:b/>
          <w:color w:val="5B9BD5" w:themeColor="accent1"/>
          <w:sz w:val="28"/>
          <w:szCs w:val="28"/>
        </w:rPr>
      </w:pPr>
      <w:r>
        <w:rPr>
          <w:rFonts w:ascii="Arial" w:hAnsi="Arial" w:cs="Arial"/>
          <w:b/>
          <w:color w:val="5B9BD5" w:themeColor="accent1"/>
          <w:sz w:val="28"/>
          <w:szCs w:val="28"/>
        </w:rPr>
        <w:t>Course</w:t>
      </w:r>
      <w:r w:rsidRPr="007F2F20"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r w:rsidR="00A81E5D" w:rsidRPr="007F2F20">
        <w:rPr>
          <w:rFonts w:ascii="Arial" w:hAnsi="Arial" w:cs="Arial"/>
          <w:b/>
          <w:color w:val="5B9BD5" w:themeColor="accent1"/>
          <w:sz w:val="28"/>
          <w:szCs w:val="28"/>
        </w:rPr>
        <w:t xml:space="preserve">Handbooks and </w:t>
      </w:r>
      <w:r>
        <w:rPr>
          <w:rFonts w:ascii="Arial" w:hAnsi="Arial" w:cs="Arial"/>
          <w:b/>
          <w:color w:val="5B9BD5" w:themeColor="accent1"/>
          <w:sz w:val="28"/>
          <w:szCs w:val="28"/>
        </w:rPr>
        <w:t>Course</w:t>
      </w:r>
      <w:r w:rsidRPr="007F2F20"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r w:rsidR="00A81E5D" w:rsidRPr="007F2F20">
        <w:rPr>
          <w:rFonts w:ascii="Arial" w:hAnsi="Arial" w:cs="Arial"/>
          <w:b/>
          <w:color w:val="5B9BD5" w:themeColor="accent1"/>
          <w:sz w:val="28"/>
          <w:szCs w:val="28"/>
        </w:rPr>
        <w:t>Specifications:</w:t>
      </w:r>
      <w:r w:rsidR="006E69B6" w:rsidRPr="007F2F20"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r w:rsidR="00A81E5D" w:rsidRPr="007F2F20">
        <w:rPr>
          <w:rFonts w:ascii="Arial" w:hAnsi="Arial" w:cs="Arial"/>
          <w:b/>
          <w:color w:val="5B9BD5" w:themeColor="accent1"/>
          <w:sz w:val="28"/>
          <w:szCs w:val="28"/>
        </w:rPr>
        <w:t xml:space="preserve">provision of </w:t>
      </w:r>
      <w:r w:rsidR="00401FB5">
        <w:rPr>
          <w:rFonts w:ascii="Arial" w:hAnsi="Arial" w:cs="Arial"/>
          <w:b/>
          <w:color w:val="5B9BD5" w:themeColor="accent1"/>
          <w:sz w:val="28"/>
          <w:szCs w:val="28"/>
        </w:rPr>
        <w:t>course</w:t>
      </w:r>
      <w:r w:rsidR="00401FB5" w:rsidRPr="007F2F20"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r w:rsidR="00A81E5D" w:rsidRPr="007F2F20">
        <w:rPr>
          <w:rFonts w:ascii="Arial" w:hAnsi="Arial" w:cs="Arial"/>
          <w:b/>
          <w:color w:val="5B9BD5" w:themeColor="accent1"/>
          <w:sz w:val="28"/>
          <w:szCs w:val="28"/>
        </w:rPr>
        <w:t>information to s</w:t>
      </w:r>
      <w:r w:rsidR="002D511C" w:rsidRPr="007F2F20">
        <w:rPr>
          <w:rFonts w:ascii="Arial" w:hAnsi="Arial" w:cs="Arial"/>
          <w:b/>
          <w:color w:val="5B9BD5" w:themeColor="accent1"/>
          <w:sz w:val="28"/>
          <w:szCs w:val="28"/>
        </w:rPr>
        <w:t>tudents</w:t>
      </w:r>
    </w:p>
    <w:p w14:paraId="3EC56DA5" w14:textId="77777777" w:rsidR="00F70F15" w:rsidRDefault="00F70F15" w:rsidP="00F70F15">
      <w:pPr>
        <w:tabs>
          <w:tab w:val="left" w:pos="0"/>
        </w:tabs>
        <w:rPr>
          <w:rFonts w:ascii="Arial" w:hAnsi="Arial" w:cs="Arial"/>
          <w:b/>
          <w:color w:val="5B9BD5" w:themeColor="accent1"/>
          <w:sz w:val="28"/>
          <w:szCs w:val="28"/>
        </w:rPr>
      </w:pPr>
    </w:p>
    <w:p w14:paraId="370C2211" w14:textId="77777777" w:rsidR="00F70F15" w:rsidRPr="007F2F20" w:rsidRDefault="00F70F15" w:rsidP="00F70F15">
      <w:pPr>
        <w:tabs>
          <w:tab w:val="left" w:pos="0"/>
        </w:tabs>
        <w:rPr>
          <w:rFonts w:ascii="Arial" w:hAnsi="Arial" w:cs="Arial"/>
          <w:b/>
          <w:color w:val="5B9BD5" w:themeColor="accent1"/>
          <w:sz w:val="28"/>
          <w:szCs w:val="28"/>
        </w:rPr>
      </w:pPr>
    </w:p>
    <w:p w14:paraId="56A9199E" w14:textId="7FD40E73" w:rsidR="00060F94" w:rsidRDefault="003E426D" w:rsidP="00FD3F1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564564" w:history="1">
        <w:r w:rsidR="00060F94" w:rsidRPr="000E4386">
          <w:rPr>
            <w:rStyle w:val="Hyperlink"/>
            <w:noProof/>
          </w:rPr>
          <w:t>1.</w:t>
        </w:r>
        <w:r w:rsidR="00060F94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060F94" w:rsidRPr="000E4386">
          <w:rPr>
            <w:rStyle w:val="Hyperlink"/>
            <w:noProof/>
          </w:rPr>
          <w:t>Purpose and Scope</w:t>
        </w:r>
        <w:r w:rsidR="00060F94">
          <w:rPr>
            <w:noProof/>
            <w:webHidden/>
          </w:rPr>
          <w:tab/>
        </w:r>
        <w:r w:rsidR="00060F94">
          <w:rPr>
            <w:noProof/>
            <w:webHidden/>
          </w:rPr>
          <w:fldChar w:fldCharType="begin"/>
        </w:r>
        <w:r w:rsidR="00060F94">
          <w:rPr>
            <w:noProof/>
            <w:webHidden/>
          </w:rPr>
          <w:instrText xml:space="preserve"> PAGEREF _Toc525564564 \h </w:instrText>
        </w:r>
        <w:r w:rsidR="00060F94">
          <w:rPr>
            <w:noProof/>
            <w:webHidden/>
          </w:rPr>
        </w:r>
        <w:r w:rsidR="00060F94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060F94">
          <w:rPr>
            <w:noProof/>
            <w:webHidden/>
          </w:rPr>
          <w:fldChar w:fldCharType="end"/>
        </w:r>
      </w:hyperlink>
    </w:p>
    <w:p w14:paraId="3048A049" w14:textId="6ACE47C2" w:rsidR="00060F94" w:rsidRDefault="00060F94" w:rsidP="00FD3F1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r w:rsidRPr="000E4386">
        <w:rPr>
          <w:rStyle w:val="Hyperlink"/>
          <w:noProof/>
        </w:rPr>
        <w:t>2.</w:t>
      </w:r>
      <w:r>
        <w:rPr>
          <w:rFonts w:asciiTheme="minorHAnsi" w:eastAsiaTheme="minorEastAsia" w:hAnsiTheme="minorHAnsi" w:cstheme="minorBidi"/>
          <w:noProof/>
          <w:szCs w:val="22"/>
          <w:lang w:eastAsia="en-GB"/>
        </w:rPr>
        <w:tab/>
      </w:r>
      <w:r w:rsidRPr="000E4386">
        <w:rPr>
          <w:rStyle w:val="Hyperlink"/>
          <w:noProof/>
        </w:rPr>
        <w:t>Principles</w:t>
      </w:r>
      <w:r>
        <w:rPr>
          <w:noProof/>
          <w:webHidden/>
        </w:rPr>
        <w:tab/>
      </w:r>
      <w:r w:rsidR="004E3C99">
        <w:rPr>
          <w:noProof/>
          <w:webHidden/>
        </w:rPr>
        <w:t>1</w:t>
      </w:r>
    </w:p>
    <w:p w14:paraId="6D39DAD9" w14:textId="4E8909CF" w:rsidR="00060F94" w:rsidRDefault="00060F94" w:rsidP="00FD3F1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r w:rsidRPr="000E4386">
        <w:rPr>
          <w:rStyle w:val="Hyperlink"/>
          <w:noProof/>
        </w:rPr>
        <w:t>3.</w:t>
      </w:r>
      <w:r>
        <w:rPr>
          <w:rFonts w:asciiTheme="minorHAnsi" w:eastAsiaTheme="minorEastAsia" w:hAnsiTheme="minorHAnsi" w:cstheme="minorBidi"/>
          <w:noProof/>
          <w:szCs w:val="22"/>
          <w:lang w:eastAsia="en-GB"/>
        </w:rPr>
        <w:tab/>
      </w:r>
      <w:r w:rsidR="00EC534C">
        <w:rPr>
          <w:rStyle w:val="Hyperlink"/>
          <w:noProof/>
        </w:rPr>
        <w:t>Course</w:t>
      </w:r>
      <w:r w:rsidR="00EC534C" w:rsidRPr="000E4386">
        <w:rPr>
          <w:rStyle w:val="Hyperlink"/>
          <w:noProof/>
        </w:rPr>
        <w:t xml:space="preserve"> </w:t>
      </w:r>
      <w:r w:rsidRPr="000E4386">
        <w:rPr>
          <w:rStyle w:val="Hyperlink"/>
          <w:noProof/>
        </w:rPr>
        <w:t>Handbooks</w:t>
      </w:r>
      <w:r>
        <w:rPr>
          <w:noProof/>
          <w:webHidden/>
        </w:rPr>
        <w:tab/>
      </w:r>
      <w:r w:rsidR="005414DF">
        <w:rPr>
          <w:noProof/>
          <w:webHidden/>
        </w:rPr>
        <w:t>2</w:t>
      </w:r>
    </w:p>
    <w:p w14:paraId="5F8D97DD" w14:textId="0910686A" w:rsidR="00060F94" w:rsidRDefault="00060F94" w:rsidP="00FD3F1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r w:rsidRPr="000E4386">
        <w:rPr>
          <w:rStyle w:val="Hyperlink"/>
          <w:noProof/>
        </w:rPr>
        <w:t>4.</w:t>
      </w:r>
      <w:r>
        <w:rPr>
          <w:rFonts w:asciiTheme="minorHAnsi" w:eastAsiaTheme="minorEastAsia" w:hAnsiTheme="minorHAnsi" w:cstheme="minorBidi"/>
          <w:noProof/>
          <w:szCs w:val="22"/>
          <w:lang w:eastAsia="en-GB"/>
        </w:rPr>
        <w:tab/>
      </w:r>
      <w:r w:rsidR="00EC534C">
        <w:rPr>
          <w:rStyle w:val="Hyperlink"/>
          <w:noProof/>
        </w:rPr>
        <w:t>Course</w:t>
      </w:r>
      <w:r w:rsidR="00EC534C" w:rsidRPr="000E4386">
        <w:rPr>
          <w:rStyle w:val="Hyperlink"/>
          <w:noProof/>
        </w:rPr>
        <w:t xml:space="preserve"> </w:t>
      </w:r>
      <w:r w:rsidRPr="000E4386">
        <w:rPr>
          <w:rStyle w:val="Hyperlink"/>
          <w:noProof/>
        </w:rPr>
        <w:t>Specifications</w:t>
      </w:r>
      <w:r>
        <w:rPr>
          <w:noProof/>
          <w:webHidden/>
        </w:rPr>
        <w:tab/>
      </w:r>
      <w:r w:rsidR="005414DF">
        <w:rPr>
          <w:noProof/>
          <w:webHidden/>
        </w:rPr>
        <w:t>3</w:t>
      </w:r>
    </w:p>
    <w:p w14:paraId="5607DBD1" w14:textId="63A4BA35" w:rsidR="00060F94" w:rsidRDefault="00060F94" w:rsidP="00FD3F1D">
      <w:pPr>
        <w:pStyle w:val="TOC1"/>
        <w:rPr>
          <w:noProof/>
          <w:webHidden/>
        </w:rPr>
      </w:pPr>
      <w:r w:rsidRPr="000E4386">
        <w:rPr>
          <w:rStyle w:val="Hyperlink"/>
          <w:noProof/>
        </w:rPr>
        <w:t>5.</w:t>
      </w:r>
      <w:r>
        <w:rPr>
          <w:rFonts w:asciiTheme="minorHAnsi" w:eastAsiaTheme="minorEastAsia" w:hAnsiTheme="minorHAnsi" w:cstheme="minorBidi"/>
          <w:noProof/>
          <w:szCs w:val="22"/>
          <w:lang w:eastAsia="en-GB"/>
        </w:rPr>
        <w:tab/>
      </w:r>
      <w:r w:rsidRPr="000E4386">
        <w:rPr>
          <w:rStyle w:val="Hyperlink"/>
          <w:noProof/>
        </w:rPr>
        <w:t>Monitoring and Review</w:t>
      </w:r>
      <w:r>
        <w:rPr>
          <w:noProof/>
          <w:webHidden/>
        </w:rPr>
        <w:tab/>
      </w:r>
      <w:r w:rsidR="00020CAE">
        <w:rPr>
          <w:noProof/>
          <w:webHidden/>
        </w:rPr>
        <w:t>4</w:t>
      </w:r>
    </w:p>
    <w:p w14:paraId="418861D0" w14:textId="281D4B3F" w:rsidR="00020CAE" w:rsidRDefault="00020CAE" w:rsidP="00020CAE">
      <w:pPr>
        <w:rPr>
          <w:rFonts w:eastAsiaTheme="minorEastAsia"/>
        </w:rPr>
      </w:pPr>
    </w:p>
    <w:p w14:paraId="06DC6BD5" w14:textId="71E5ACDE" w:rsidR="00020CAE" w:rsidRPr="00A4324E" w:rsidRDefault="00020CAE" w:rsidP="00A4324E">
      <w:pPr>
        <w:rPr>
          <w:rFonts w:ascii="Arial" w:eastAsiaTheme="minorEastAsia" w:hAnsi="Arial" w:cs="Arial"/>
          <w:sz w:val="22"/>
          <w:szCs w:val="22"/>
        </w:rPr>
      </w:pPr>
      <w:r w:rsidRPr="00A4324E">
        <w:rPr>
          <w:rFonts w:ascii="Arial" w:eastAsiaTheme="minorEastAsia" w:hAnsi="Arial" w:cs="Arial"/>
          <w:sz w:val="22"/>
          <w:szCs w:val="22"/>
        </w:rPr>
        <w:t xml:space="preserve">Annex A </w:t>
      </w:r>
      <w:hyperlink w:anchor="_QA44_Annex_A" w:history="1">
        <w:r w:rsidRPr="00CF08CB">
          <w:rPr>
            <w:rStyle w:val="Hyperlink"/>
            <w:rFonts w:ascii="Arial" w:eastAsiaTheme="minorEastAsia" w:hAnsi="Arial" w:cs="Arial"/>
            <w:sz w:val="22"/>
            <w:szCs w:val="22"/>
          </w:rPr>
          <w:t>Format of Course Handbooks</w:t>
        </w:r>
      </w:hyperlink>
      <w:r w:rsidRPr="00A4324E">
        <w:rPr>
          <w:rFonts w:ascii="Arial" w:eastAsiaTheme="minorEastAsia" w:hAnsi="Arial" w:cs="Arial"/>
          <w:sz w:val="22"/>
          <w:szCs w:val="22"/>
        </w:rPr>
        <w:t xml:space="preserve"> …………………………………………………………………….…6</w:t>
      </w:r>
    </w:p>
    <w:p w14:paraId="01ECDE49" w14:textId="19909BF4" w:rsidR="00020CAE" w:rsidRPr="00020CAE" w:rsidRDefault="00020CAE" w:rsidP="00020CAE">
      <w:pPr>
        <w:ind w:right="-93"/>
        <w:rPr>
          <w:rFonts w:ascii="Arial" w:eastAsiaTheme="minorEastAsia" w:hAnsi="Arial" w:cs="Arial"/>
          <w:sz w:val="22"/>
          <w:szCs w:val="22"/>
        </w:rPr>
      </w:pPr>
      <w:r w:rsidRPr="00020CAE">
        <w:rPr>
          <w:rFonts w:ascii="Arial" w:eastAsiaTheme="minorEastAsia" w:hAnsi="Arial" w:cs="Arial"/>
          <w:sz w:val="22"/>
          <w:szCs w:val="22"/>
        </w:rPr>
        <w:t xml:space="preserve">Annex B </w:t>
      </w:r>
      <w:hyperlink w:anchor="_QA44_Annex_B" w:history="1">
        <w:r w:rsidRPr="00CF08CB">
          <w:rPr>
            <w:rStyle w:val="Hyperlink"/>
            <w:rFonts w:ascii="Arial" w:eastAsiaTheme="minorEastAsia" w:hAnsi="Arial" w:cs="Arial"/>
            <w:sz w:val="22"/>
            <w:szCs w:val="22"/>
          </w:rPr>
          <w:t>Course Specification Template</w:t>
        </w:r>
      </w:hyperlink>
      <w:r w:rsidRPr="00020CAE">
        <w:rPr>
          <w:rFonts w:ascii="Arial" w:eastAsiaTheme="minorEastAsia" w:hAnsi="Arial" w:cs="Arial"/>
          <w:sz w:val="22"/>
          <w:szCs w:val="22"/>
        </w:rPr>
        <w:t xml:space="preserve"> ……………………………………………………………</w:t>
      </w:r>
      <w:r>
        <w:rPr>
          <w:rFonts w:ascii="Arial" w:eastAsiaTheme="minorEastAsia" w:hAnsi="Arial" w:cs="Arial"/>
          <w:sz w:val="22"/>
          <w:szCs w:val="22"/>
        </w:rPr>
        <w:t>……….</w:t>
      </w:r>
      <w:r w:rsidR="004E3C99">
        <w:rPr>
          <w:rFonts w:ascii="Arial" w:eastAsiaTheme="minorEastAsia" w:hAnsi="Arial" w:cs="Arial"/>
          <w:sz w:val="22"/>
          <w:szCs w:val="22"/>
        </w:rPr>
        <w:t>..9</w:t>
      </w:r>
    </w:p>
    <w:p w14:paraId="0B54EA8B" w14:textId="66333C9C" w:rsidR="007F2F20" w:rsidRPr="00AF195E" w:rsidRDefault="007F2F20" w:rsidP="00FD3F1D">
      <w:pPr>
        <w:pStyle w:val="TOC1"/>
      </w:pPr>
    </w:p>
    <w:p w14:paraId="1850096F" w14:textId="04BAE98E" w:rsidR="002C0C72" w:rsidRDefault="002C0C72" w:rsidP="002B77E1">
      <w:pPr>
        <w:pStyle w:val="Style1"/>
        <w:numPr>
          <w:ilvl w:val="0"/>
          <w:numId w:val="0"/>
        </w:numPr>
        <w:pBdr>
          <w:bottom w:val="none" w:sz="0" w:space="0" w:color="auto"/>
        </w:pBdr>
      </w:pPr>
    </w:p>
    <w:p w14:paraId="119E93B4" w14:textId="77777777" w:rsidR="004E3C99" w:rsidRDefault="004E3C99" w:rsidP="002B77E1">
      <w:pPr>
        <w:pStyle w:val="Style1"/>
        <w:numPr>
          <w:ilvl w:val="0"/>
          <w:numId w:val="0"/>
        </w:numPr>
        <w:pBdr>
          <w:bottom w:val="none" w:sz="0" w:space="0" w:color="auto"/>
        </w:pBdr>
      </w:pPr>
    </w:p>
    <w:p w14:paraId="01D88D4E" w14:textId="77777777" w:rsidR="008725D9" w:rsidRPr="007F2F20" w:rsidRDefault="008725D9" w:rsidP="002B77E1">
      <w:pPr>
        <w:pStyle w:val="Style1"/>
        <w:pBdr>
          <w:bottom w:val="none" w:sz="0" w:space="0" w:color="auto"/>
        </w:pBdr>
      </w:pPr>
      <w:bookmarkStart w:id="0" w:name="_Toc525564564"/>
      <w:r w:rsidRPr="007F2F20">
        <w:t>Purpose and Scope</w:t>
      </w:r>
      <w:bookmarkEnd w:id="0"/>
    </w:p>
    <w:p w14:paraId="6BB1A880" w14:textId="77777777" w:rsidR="001D422F" w:rsidRDefault="002B77E1" w:rsidP="00786875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20DE70" wp14:editId="290224CA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309360" cy="15240"/>
                <wp:effectExtent l="0" t="0" r="3429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DABD2C9">
              <v:line id="Straight Connector 1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0,1.95pt" to="496.8pt,3.15pt" w14:anchorId="4BA19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p w14:paraId="199A1511" w14:textId="4C4504EA" w:rsidR="00205B04" w:rsidRDefault="00205B04" w:rsidP="00786875">
      <w:pPr>
        <w:pStyle w:val="BodyTextIndent"/>
        <w:numPr>
          <w:ilvl w:val="1"/>
          <w:numId w:val="2"/>
        </w:numPr>
        <w:tabs>
          <w:tab w:val="left" w:pos="709"/>
        </w:tabs>
        <w:jc w:val="both"/>
        <w:rPr>
          <w:rFonts w:ascii="Arial" w:hAnsi="Arial" w:cs="Arial"/>
          <w:szCs w:val="22"/>
        </w:rPr>
      </w:pPr>
      <w:r w:rsidRPr="00D144F6">
        <w:rPr>
          <w:rFonts w:ascii="Arial" w:hAnsi="Arial" w:cs="Arial"/>
          <w:szCs w:val="22"/>
        </w:rPr>
        <w:t>Th</w:t>
      </w:r>
      <w:r w:rsidR="00B67BB8" w:rsidRPr="00D144F6">
        <w:rPr>
          <w:rFonts w:ascii="Arial" w:hAnsi="Arial" w:cs="Arial"/>
          <w:szCs w:val="22"/>
        </w:rPr>
        <w:t xml:space="preserve">is statement sets out the University’s expectations regarding the provision of definitive </w:t>
      </w:r>
      <w:r w:rsidR="00401FB5">
        <w:rPr>
          <w:rFonts w:ascii="Arial" w:hAnsi="Arial" w:cs="Arial"/>
          <w:szCs w:val="22"/>
        </w:rPr>
        <w:t>course</w:t>
      </w:r>
      <w:r w:rsidR="00401FB5" w:rsidRPr="00D144F6">
        <w:rPr>
          <w:rFonts w:ascii="Arial" w:hAnsi="Arial" w:cs="Arial"/>
          <w:szCs w:val="22"/>
        </w:rPr>
        <w:t xml:space="preserve"> </w:t>
      </w:r>
      <w:r w:rsidR="00B67BB8" w:rsidRPr="00D144F6">
        <w:rPr>
          <w:rFonts w:ascii="Arial" w:hAnsi="Arial" w:cs="Arial"/>
          <w:szCs w:val="22"/>
        </w:rPr>
        <w:t>information to students</w:t>
      </w:r>
      <w:r w:rsidR="004F1D6D">
        <w:rPr>
          <w:rFonts w:ascii="Arial" w:hAnsi="Arial" w:cs="Arial"/>
          <w:szCs w:val="22"/>
        </w:rPr>
        <w:t xml:space="preserve">. This </w:t>
      </w:r>
      <w:r w:rsidR="007C7936">
        <w:rPr>
          <w:rFonts w:ascii="Arial" w:hAnsi="Arial" w:cs="Arial"/>
          <w:szCs w:val="22"/>
        </w:rPr>
        <w:t xml:space="preserve">information is delivered through the combination of two core </w:t>
      </w:r>
      <w:r w:rsidR="00E31170">
        <w:rPr>
          <w:rFonts w:ascii="Arial" w:hAnsi="Arial" w:cs="Arial"/>
          <w:szCs w:val="22"/>
        </w:rPr>
        <w:t>elements</w:t>
      </w:r>
      <w:r w:rsidR="00B67BB8" w:rsidRPr="00D144F6">
        <w:rPr>
          <w:rFonts w:ascii="Arial" w:hAnsi="Arial" w:cs="Arial"/>
          <w:szCs w:val="22"/>
        </w:rPr>
        <w:t xml:space="preserve">, </w:t>
      </w:r>
      <w:r w:rsidR="00022E8A">
        <w:rPr>
          <w:rFonts w:ascii="Arial" w:hAnsi="Arial" w:cs="Arial"/>
          <w:szCs w:val="22"/>
        </w:rPr>
        <w:t>for which</w:t>
      </w:r>
      <w:r w:rsidR="007C7936">
        <w:rPr>
          <w:rFonts w:ascii="Arial" w:hAnsi="Arial" w:cs="Arial"/>
          <w:szCs w:val="22"/>
        </w:rPr>
        <w:t xml:space="preserve"> this statement </w:t>
      </w:r>
      <w:r w:rsidR="00022E8A">
        <w:rPr>
          <w:rFonts w:ascii="Arial" w:hAnsi="Arial" w:cs="Arial"/>
          <w:szCs w:val="22"/>
        </w:rPr>
        <w:t>establishes requirements</w:t>
      </w:r>
      <w:r w:rsidR="008C12EB" w:rsidRPr="00D144F6">
        <w:rPr>
          <w:rFonts w:ascii="Arial" w:hAnsi="Arial" w:cs="Arial"/>
          <w:szCs w:val="22"/>
        </w:rPr>
        <w:t>:</w:t>
      </w:r>
    </w:p>
    <w:p w14:paraId="55D8CA53" w14:textId="77777777" w:rsidR="00E31170" w:rsidRPr="005D5197" w:rsidRDefault="00E31170" w:rsidP="00E31170">
      <w:pPr>
        <w:numPr>
          <w:ilvl w:val="1"/>
          <w:numId w:val="3"/>
        </w:numPr>
        <w:tabs>
          <w:tab w:val="clear" w:pos="360"/>
          <w:tab w:val="left" w:pos="1134"/>
        </w:tabs>
        <w:ind w:left="1134" w:hanging="414"/>
        <w:jc w:val="both"/>
        <w:rPr>
          <w:b/>
          <w:szCs w:val="20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5D5197">
        <w:rPr>
          <w:rFonts w:ascii="Arial" w:hAnsi="Arial" w:cs="Arial"/>
          <w:b/>
          <w:bCs/>
          <w:sz w:val="22"/>
          <w:szCs w:val="22"/>
        </w:rPr>
        <w:t>Course Handbook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EE1DDF" w14:textId="542A9A4D" w:rsidR="00DC6880" w:rsidRPr="00CF6384" w:rsidRDefault="00DC6880" w:rsidP="002E63F5">
      <w:pPr>
        <w:numPr>
          <w:ilvl w:val="1"/>
          <w:numId w:val="3"/>
        </w:numPr>
        <w:tabs>
          <w:tab w:val="clear" w:pos="360"/>
          <w:tab w:val="left" w:pos="1134"/>
        </w:tabs>
        <w:ind w:left="1134" w:hanging="414"/>
        <w:jc w:val="both"/>
        <w:rPr>
          <w:b/>
          <w:szCs w:val="20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CF6384">
        <w:rPr>
          <w:rFonts w:ascii="Arial" w:hAnsi="Arial" w:cs="Arial"/>
          <w:b/>
          <w:bCs/>
          <w:sz w:val="22"/>
          <w:szCs w:val="22"/>
        </w:rPr>
        <w:t>Course Specification</w:t>
      </w:r>
    </w:p>
    <w:p w14:paraId="02B928E6" w14:textId="711FED3A" w:rsidR="009202C6" w:rsidRPr="00CF6384" w:rsidRDefault="009202C6" w:rsidP="00CF6384">
      <w:pPr>
        <w:tabs>
          <w:tab w:val="left" w:pos="1134"/>
        </w:tabs>
        <w:ind w:left="720"/>
        <w:jc w:val="both"/>
        <w:rPr>
          <w:b/>
          <w:szCs w:val="20"/>
        </w:rPr>
      </w:pPr>
      <w:r>
        <w:rPr>
          <w:rFonts w:ascii="Arial" w:hAnsi="Arial" w:cs="Arial"/>
          <w:sz w:val="22"/>
          <w:szCs w:val="22"/>
        </w:rPr>
        <w:t>These requirements apply to all taught courses of study leading to an award of the University and to research degree courses containing a taught element.</w:t>
      </w:r>
    </w:p>
    <w:p w14:paraId="645AF54F" w14:textId="68BD8819" w:rsidR="00CF2607" w:rsidRDefault="00CF2607" w:rsidP="002B77E1">
      <w:pPr>
        <w:pStyle w:val="Style1"/>
        <w:numPr>
          <w:ilvl w:val="0"/>
          <w:numId w:val="0"/>
        </w:numPr>
        <w:pBdr>
          <w:bottom w:val="none" w:sz="0" w:space="0" w:color="auto"/>
        </w:pBdr>
      </w:pPr>
    </w:p>
    <w:p w14:paraId="4EF4671C" w14:textId="3B44D1D6" w:rsidR="00CD3A7E" w:rsidRPr="004E3C99" w:rsidRDefault="00CD3A7E" w:rsidP="004E3C99">
      <w:pPr>
        <w:pStyle w:val="Style1"/>
        <w:numPr>
          <w:ilvl w:val="1"/>
          <w:numId w:val="2"/>
        </w:numPr>
        <w:pBdr>
          <w:bottom w:val="none" w:sz="0" w:space="0" w:color="auto"/>
        </w:pBdr>
        <w:rPr>
          <w:b w:val="0"/>
          <w:sz w:val="22"/>
        </w:rPr>
      </w:pPr>
      <w:r w:rsidRPr="00EA69E2">
        <w:rPr>
          <w:b w:val="0"/>
          <w:color w:val="auto"/>
          <w:sz w:val="22"/>
        </w:rPr>
        <w:t xml:space="preserve">Particular versions of </w:t>
      </w:r>
      <w:r w:rsidR="00EC534C">
        <w:rPr>
          <w:b w:val="0"/>
          <w:color w:val="auto"/>
          <w:sz w:val="22"/>
        </w:rPr>
        <w:t>Course</w:t>
      </w:r>
      <w:r w:rsidR="00EC534C" w:rsidRPr="00EA69E2">
        <w:rPr>
          <w:b w:val="0"/>
          <w:color w:val="auto"/>
          <w:sz w:val="22"/>
        </w:rPr>
        <w:t xml:space="preserve"> </w:t>
      </w:r>
      <w:r w:rsidRPr="00EA69E2">
        <w:rPr>
          <w:b w:val="0"/>
          <w:color w:val="auto"/>
          <w:sz w:val="22"/>
        </w:rPr>
        <w:t>Handbooks may be produced for distance-learning students</w:t>
      </w:r>
      <w:r w:rsidR="00C631F6" w:rsidRPr="00EA69E2">
        <w:rPr>
          <w:b w:val="0"/>
          <w:color w:val="auto"/>
          <w:sz w:val="22"/>
        </w:rPr>
        <w:t>, students on online courses</w:t>
      </w:r>
      <w:r w:rsidR="00221A64" w:rsidRPr="00EA69E2">
        <w:rPr>
          <w:b w:val="0"/>
          <w:color w:val="auto"/>
          <w:sz w:val="22"/>
        </w:rPr>
        <w:t>,</w:t>
      </w:r>
      <w:r w:rsidR="00C631F6" w:rsidRPr="00EA69E2">
        <w:rPr>
          <w:b w:val="0"/>
          <w:color w:val="auto"/>
          <w:sz w:val="22"/>
        </w:rPr>
        <w:t xml:space="preserve"> or </w:t>
      </w:r>
      <w:r w:rsidR="0081219B">
        <w:rPr>
          <w:b w:val="0"/>
          <w:color w:val="auto"/>
          <w:sz w:val="22"/>
        </w:rPr>
        <w:t>S</w:t>
      </w:r>
      <w:r w:rsidR="00C631F6" w:rsidRPr="00EA69E2">
        <w:rPr>
          <w:b w:val="0"/>
          <w:color w:val="auto"/>
          <w:sz w:val="22"/>
        </w:rPr>
        <w:t xml:space="preserve">tudent </w:t>
      </w:r>
      <w:r w:rsidR="0081219B">
        <w:rPr>
          <w:b w:val="0"/>
          <w:color w:val="auto"/>
          <w:sz w:val="22"/>
        </w:rPr>
        <w:t>A</w:t>
      </w:r>
      <w:r w:rsidR="0081219B" w:rsidRPr="00EA69E2">
        <w:rPr>
          <w:b w:val="0"/>
          <w:color w:val="auto"/>
          <w:sz w:val="22"/>
        </w:rPr>
        <w:t>pprentices</w:t>
      </w:r>
      <w:r w:rsidR="00C631F6" w:rsidRPr="00EA69E2">
        <w:rPr>
          <w:b w:val="0"/>
          <w:color w:val="auto"/>
          <w:sz w:val="22"/>
        </w:rPr>
        <w:t>,</w:t>
      </w:r>
      <w:r w:rsidRPr="00EA69E2">
        <w:rPr>
          <w:b w:val="0"/>
          <w:color w:val="auto"/>
          <w:sz w:val="22"/>
        </w:rPr>
        <w:t xml:space="preserve"> to support their additional needs (see</w:t>
      </w:r>
      <w:r w:rsidR="00C631F6" w:rsidRPr="00EA69E2">
        <w:rPr>
          <w:b w:val="0"/>
          <w:color w:val="auto"/>
          <w:sz w:val="22"/>
        </w:rPr>
        <w:t xml:space="preserve"> also</w:t>
      </w:r>
      <w:r w:rsidRPr="00EA69E2">
        <w:rPr>
          <w:b w:val="0"/>
          <w:color w:val="auto"/>
          <w:sz w:val="22"/>
        </w:rPr>
        <w:t xml:space="preserve"> </w:t>
      </w:r>
      <w:hyperlink r:id="rId12" w:history="1">
        <w:r w:rsidRPr="00C631F6">
          <w:rPr>
            <w:rStyle w:val="Hyperlink"/>
            <w:b w:val="0"/>
            <w:sz w:val="22"/>
          </w:rPr>
          <w:t>QA41 Distance Learning Provision</w:t>
        </w:r>
      </w:hyperlink>
      <w:r w:rsidR="00760827">
        <w:rPr>
          <w:rStyle w:val="Hyperlink"/>
          <w:b w:val="0"/>
          <w:sz w:val="22"/>
        </w:rPr>
        <w:t xml:space="preserve"> and </w:t>
      </w:r>
      <w:r w:rsidR="00760827" w:rsidRPr="00FD59E5">
        <w:rPr>
          <w:rStyle w:val="Hyperlink"/>
          <w:b w:val="0"/>
          <w:sz w:val="22"/>
        </w:rPr>
        <w:t>QA</w:t>
      </w:r>
      <w:r w:rsidR="009F1953" w:rsidRPr="00FD59E5">
        <w:rPr>
          <w:rStyle w:val="Hyperlink"/>
          <w:b w:val="0"/>
          <w:sz w:val="22"/>
        </w:rPr>
        <w:t>3 Annex I for</w:t>
      </w:r>
      <w:r w:rsidR="00760827" w:rsidRPr="00FD59E5">
        <w:rPr>
          <w:rStyle w:val="Hyperlink"/>
          <w:b w:val="0"/>
          <w:sz w:val="22"/>
        </w:rPr>
        <w:t xml:space="preserve"> Degree Apprenticeships</w:t>
      </w:r>
      <w:r w:rsidRPr="00FD59E5">
        <w:rPr>
          <w:b w:val="0"/>
          <w:sz w:val="22"/>
        </w:rPr>
        <w:t>).</w:t>
      </w:r>
      <w:r w:rsidR="00C631F6" w:rsidRPr="00FD59E5">
        <w:rPr>
          <w:b w:val="0"/>
          <w:sz w:val="22"/>
        </w:rPr>
        <w:t xml:space="preserve"> </w:t>
      </w:r>
      <w:r w:rsidR="004C08A0" w:rsidRPr="00FD59E5">
        <w:rPr>
          <w:b w:val="0"/>
          <w:color w:val="auto"/>
          <w:sz w:val="22"/>
        </w:rPr>
        <w:t>In relation</w:t>
      </w:r>
      <w:r w:rsidR="007B3CE6" w:rsidRPr="00FD59E5">
        <w:rPr>
          <w:b w:val="0"/>
          <w:color w:val="auto"/>
          <w:sz w:val="22"/>
        </w:rPr>
        <w:t xml:space="preserve"> to</w:t>
      </w:r>
      <w:r w:rsidR="00C631F6" w:rsidRPr="00FD59E5">
        <w:rPr>
          <w:b w:val="0"/>
          <w:color w:val="auto"/>
          <w:sz w:val="22"/>
        </w:rPr>
        <w:t xml:space="preserve"> students on franchised, licensed or validated </w:t>
      </w:r>
      <w:r w:rsidR="00D53B94" w:rsidRPr="00FD59E5">
        <w:rPr>
          <w:b w:val="0"/>
          <w:color w:val="auto"/>
          <w:sz w:val="22"/>
        </w:rPr>
        <w:t>courses</w:t>
      </w:r>
      <w:r w:rsidR="00C631F6" w:rsidRPr="00FD59E5">
        <w:rPr>
          <w:b w:val="0"/>
          <w:color w:val="auto"/>
          <w:sz w:val="22"/>
        </w:rPr>
        <w:t xml:space="preserve">, see also </w:t>
      </w:r>
      <w:hyperlink r:id="rId13" w:history="1">
        <w:r w:rsidR="00C631F6" w:rsidRPr="00FD59E5">
          <w:rPr>
            <w:rStyle w:val="Hyperlink"/>
            <w:b w:val="0"/>
            <w:sz w:val="22"/>
          </w:rPr>
          <w:t>QA38 Induction of Students</w:t>
        </w:r>
      </w:hyperlink>
      <w:r w:rsidR="00C631F6" w:rsidRPr="00FD59E5">
        <w:rPr>
          <w:b w:val="0"/>
          <w:color w:val="auto"/>
          <w:sz w:val="22"/>
        </w:rPr>
        <w:t>, section 8.</w:t>
      </w:r>
    </w:p>
    <w:p w14:paraId="25A7B246" w14:textId="77777777" w:rsidR="002C0C72" w:rsidRDefault="002C0C72" w:rsidP="005741A9">
      <w:pPr>
        <w:pStyle w:val="Style1"/>
        <w:numPr>
          <w:ilvl w:val="0"/>
          <w:numId w:val="0"/>
        </w:numPr>
        <w:pBdr>
          <w:bottom w:val="none" w:sz="0" w:space="0" w:color="auto"/>
        </w:pBdr>
      </w:pPr>
    </w:p>
    <w:p w14:paraId="7B74256C" w14:textId="77777777" w:rsidR="00E3606C" w:rsidRDefault="00E3606C" w:rsidP="002B77E1">
      <w:pPr>
        <w:pStyle w:val="Style1"/>
        <w:pBdr>
          <w:bottom w:val="none" w:sz="0" w:space="0" w:color="auto"/>
        </w:pBdr>
      </w:pPr>
      <w:bookmarkStart w:id="1" w:name="_Toc525564565"/>
      <w:r w:rsidRPr="00E3606C">
        <w:t>Principles</w:t>
      </w:r>
      <w:bookmarkEnd w:id="1"/>
    </w:p>
    <w:p w14:paraId="31CC8E4E" w14:textId="77777777" w:rsidR="00D144F6" w:rsidRDefault="002B77E1" w:rsidP="003C723C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4A1267" wp14:editId="7EB0DC0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09360" cy="15240"/>
                <wp:effectExtent l="0" t="0" r="3429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AAC0766">
              <v:line id="Straight Connector 2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0,-.05pt" to="496.8pt,1.15pt" w14:anchorId="6E6AC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p w14:paraId="26F3FB25" w14:textId="3B2E49AB" w:rsidR="00F70F15" w:rsidRDefault="005D3C8C" w:rsidP="00427DD5">
      <w:pPr>
        <w:numPr>
          <w:ilvl w:val="1"/>
          <w:numId w:val="7"/>
        </w:numPr>
        <w:tabs>
          <w:tab w:val="clear" w:pos="360"/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University is committed to providing students with </w:t>
      </w:r>
      <w:r w:rsidR="00B826D0">
        <w:rPr>
          <w:rFonts w:ascii="Arial" w:hAnsi="Arial" w:cs="Arial"/>
          <w:sz w:val="22"/>
          <w:szCs w:val="22"/>
        </w:rPr>
        <w:t xml:space="preserve">clear, </w:t>
      </w:r>
      <w:r>
        <w:rPr>
          <w:rFonts w:ascii="Arial" w:hAnsi="Arial" w:cs="Arial"/>
          <w:sz w:val="22"/>
          <w:szCs w:val="22"/>
        </w:rPr>
        <w:t>accurate</w:t>
      </w:r>
      <w:r w:rsidR="00B26317">
        <w:rPr>
          <w:rFonts w:ascii="Arial" w:hAnsi="Arial" w:cs="Arial"/>
          <w:sz w:val="22"/>
          <w:szCs w:val="22"/>
        </w:rPr>
        <w:t>, complete</w:t>
      </w:r>
      <w:r w:rsidR="00427DD5">
        <w:rPr>
          <w:rFonts w:ascii="Arial" w:hAnsi="Arial" w:cs="Arial"/>
          <w:sz w:val="22"/>
          <w:szCs w:val="22"/>
        </w:rPr>
        <w:t xml:space="preserve">, </w:t>
      </w:r>
      <w:r w:rsidR="00A4006C">
        <w:rPr>
          <w:rFonts w:ascii="Arial" w:hAnsi="Arial" w:cs="Arial"/>
          <w:sz w:val="22"/>
          <w:szCs w:val="22"/>
        </w:rPr>
        <w:t>current,</w:t>
      </w:r>
      <w:r w:rsidR="00B26317">
        <w:rPr>
          <w:rFonts w:ascii="Arial" w:hAnsi="Arial" w:cs="Arial"/>
          <w:sz w:val="22"/>
          <w:szCs w:val="22"/>
        </w:rPr>
        <w:t xml:space="preserve"> and readily accessible</w:t>
      </w:r>
      <w:r>
        <w:rPr>
          <w:rFonts w:ascii="Arial" w:hAnsi="Arial" w:cs="Arial"/>
          <w:sz w:val="22"/>
          <w:szCs w:val="22"/>
        </w:rPr>
        <w:t xml:space="preserve"> information </w:t>
      </w:r>
      <w:r w:rsidR="00026853">
        <w:rPr>
          <w:rFonts w:ascii="Arial" w:hAnsi="Arial" w:cs="Arial"/>
          <w:sz w:val="22"/>
          <w:szCs w:val="22"/>
        </w:rPr>
        <w:t xml:space="preserve">about their </w:t>
      </w:r>
      <w:r w:rsidR="00181BCC">
        <w:rPr>
          <w:rFonts w:ascii="Arial" w:hAnsi="Arial" w:cs="Arial"/>
          <w:sz w:val="22"/>
          <w:szCs w:val="22"/>
        </w:rPr>
        <w:t xml:space="preserve">course </w:t>
      </w:r>
      <w:r w:rsidR="00026853">
        <w:rPr>
          <w:rFonts w:ascii="Arial" w:hAnsi="Arial" w:cs="Arial"/>
          <w:sz w:val="22"/>
          <w:szCs w:val="22"/>
        </w:rPr>
        <w:t>of study, and the</w:t>
      </w:r>
      <w:r w:rsidR="00B26317">
        <w:rPr>
          <w:rFonts w:ascii="Arial" w:hAnsi="Arial" w:cs="Arial"/>
          <w:sz w:val="22"/>
          <w:szCs w:val="22"/>
        </w:rPr>
        <w:t xml:space="preserve"> learning opportunities, </w:t>
      </w:r>
      <w:r w:rsidR="00026853">
        <w:rPr>
          <w:rFonts w:ascii="Arial" w:hAnsi="Arial" w:cs="Arial"/>
          <w:sz w:val="22"/>
          <w:szCs w:val="22"/>
        </w:rPr>
        <w:t xml:space="preserve">sources of support and guidance available to them. The aim is to support </w:t>
      </w:r>
      <w:r w:rsidR="00096041">
        <w:rPr>
          <w:rFonts w:ascii="Arial" w:hAnsi="Arial" w:cs="Arial"/>
          <w:sz w:val="22"/>
          <w:szCs w:val="22"/>
        </w:rPr>
        <w:t xml:space="preserve">student achievement </w:t>
      </w:r>
      <w:r w:rsidR="00096041">
        <w:rPr>
          <w:rFonts w:ascii="Arial" w:hAnsi="Arial" w:cs="Arial"/>
          <w:sz w:val="22"/>
          <w:szCs w:val="22"/>
        </w:rPr>
        <w:lastRenderedPageBreak/>
        <w:t xml:space="preserve">and </w:t>
      </w:r>
      <w:r w:rsidR="00026853">
        <w:rPr>
          <w:rFonts w:ascii="Arial" w:hAnsi="Arial" w:cs="Arial"/>
          <w:sz w:val="22"/>
          <w:szCs w:val="22"/>
        </w:rPr>
        <w:t>informed student choic</w:t>
      </w:r>
      <w:r w:rsidR="00096041">
        <w:rPr>
          <w:rFonts w:ascii="Arial" w:hAnsi="Arial" w:cs="Arial"/>
          <w:sz w:val="22"/>
          <w:szCs w:val="22"/>
        </w:rPr>
        <w:t>e</w:t>
      </w:r>
      <w:r w:rsidR="00427DD5">
        <w:rPr>
          <w:rFonts w:ascii="Arial" w:hAnsi="Arial" w:cs="Arial"/>
          <w:sz w:val="22"/>
          <w:szCs w:val="22"/>
        </w:rPr>
        <w:t xml:space="preserve">, and to fulfil the University’s </w:t>
      </w:r>
      <w:r w:rsidR="00B826D0">
        <w:rPr>
          <w:rFonts w:ascii="Arial" w:hAnsi="Arial" w:cs="Arial"/>
          <w:sz w:val="22"/>
          <w:szCs w:val="22"/>
        </w:rPr>
        <w:t>responsibilities</w:t>
      </w:r>
      <w:r w:rsidR="00427DD5">
        <w:rPr>
          <w:rFonts w:ascii="Arial" w:hAnsi="Arial" w:cs="Arial"/>
          <w:sz w:val="22"/>
          <w:szCs w:val="22"/>
        </w:rPr>
        <w:t xml:space="preserve"> under consumer protection law</w:t>
      </w:r>
      <w:r w:rsidR="00096041">
        <w:rPr>
          <w:rFonts w:ascii="Arial" w:hAnsi="Arial" w:cs="Arial"/>
          <w:sz w:val="22"/>
          <w:szCs w:val="22"/>
        </w:rPr>
        <w:t>.</w:t>
      </w:r>
    </w:p>
    <w:p w14:paraId="55FAF8D2" w14:textId="77777777" w:rsidR="00EC622C" w:rsidRPr="00427DD5" w:rsidRDefault="00EC622C" w:rsidP="002C0C7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8F6769B" w14:textId="42995D81" w:rsidR="002B4E53" w:rsidRDefault="00181BCC" w:rsidP="002B77E1">
      <w:pPr>
        <w:pStyle w:val="Style1"/>
        <w:pBdr>
          <w:bottom w:val="none" w:sz="0" w:space="0" w:color="auto"/>
        </w:pBdr>
      </w:pPr>
      <w:bookmarkStart w:id="2" w:name="_Toc525564566"/>
      <w:r>
        <w:t>Course</w:t>
      </w:r>
      <w:r w:rsidRPr="00E35A06">
        <w:t xml:space="preserve"> </w:t>
      </w:r>
      <w:r w:rsidR="002B4E53" w:rsidRPr="00E35A06">
        <w:t>Handbook</w:t>
      </w:r>
      <w:r w:rsidR="00AE2942" w:rsidRPr="00E35A06">
        <w:t>s</w:t>
      </w:r>
      <w:bookmarkEnd w:id="2"/>
      <w:r w:rsidR="002B4E53" w:rsidRPr="00E35A06">
        <w:t xml:space="preserve"> </w:t>
      </w:r>
    </w:p>
    <w:p w14:paraId="2231130B" w14:textId="77777777" w:rsidR="00D144F6" w:rsidRPr="00E35A06" w:rsidRDefault="002B77E1" w:rsidP="003C723C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F5AD84" wp14:editId="290E8A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09360" cy="15240"/>
                <wp:effectExtent l="0" t="0" r="3429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B81B744">
              <v:line id="Straight Connector 4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0,-.05pt" to="496.8pt,1.15pt" w14:anchorId="4B77B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p w14:paraId="4AAD3586" w14:textId="07907F8A" w:rsidR="00E31170" w:rsidRDefault="003A1170" w:rsidP="00A62662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All students </w:t>
      </w:r>
      <w:r w:rsidR="007D01F6">
        <w:rPr>
          <w:rFonts w:ascii="Arial" w:hAnsi="Arial" w:cs="Arial"/>
          <w:szCs w:val="22"/>
        </w:rPr>
        <w:t xml:space="preserve">on taught </w:t>
      </w:r>
      <w:r w:rsidR="00181BCC">
        <w:rPr>
          <w:rFonts w:ascii="Arial" w:hAnsi="Arial" w:cs="Arial"/>
          <w:szCs w:val="22"/>
        </w:rPr>
        <w:t xml:space="preserve">courses </w:t>
      </w:r>
      <w:r>
        <w:rPr>
          <w:rFonts w:ascii="Arial" w:hAnsi="Arial" w:cs="Arial"/>
          <w:szCs w:val="22"/>
        </w:rPr>
        <w:t>will</w:t>
      </w:r>
      <w:r w:rsidR="00AE2942" w:rsidRPr="00DC4AC1">
        <w:rPr>
          <w:rFonts w:ascii="Arial" w:hAnsi="Arial" w:cs="Arial"/>
          <w:szCs w:val="22"/>
        </w:rPr>
        <w:t xml:space="preserve"> </w:t>
      </w:r>
      <w:r w:rsidR="00B45AAC">
        <w:rPr>
          <w:rFonts w:ascii="Arial" w:hAnsi="Arial" w:cs="Arial"/>
          <w:szCs w:val="22"/>
        </w:rPr>
        <w:t>have access to</w:t>
      </w:r>
      <w:r w:rsidR="00B45AAC" w:rsidRPr="00DC4AC1">
        <w:rPr>
          <w:rFonts w:ascii="Arial" w:hAnsi="Arial" w:cs="Arial"/>
          <w:szCs w:val="22"/>
        </w:rPr>
        <w:t xml:space="preserve"> </w:t>
      </w:r>
      <w:r w:rsidR="00AE2942" w:rsidRPr="00DC4AC1">
        <w:rPr>
          <w:rFonts w:ascii="Arial" w:hAnsi="Arial" w:cs="Arial"/>
          <w:szCs w:val="22"/>
        </w:rPr>
        <w:t xml:space="preserve">a </w:t>
      </w:r>
      <w:r w:rsidR="00D677CF">
        <w:rPr>
          <w:rFonts w:ascii="Arial" w:hAnsi="Arial" w:cs="Arial"/>
          <w:szCs w:val="22"/>
        </w:rPr>
        <w:t>comprehensive</w:t>
      </w:r>
      <w:r w:rsidR="00AE2942" w:rsidRPr="00DC4AC1">
        <w:rPr>
          <w:rFonts w:ascii="Arial" w:hAnsi="Arial" w:cs="Arial"/>
          <w:szCs w:val="22"/>
        </w:rPr>
        <w:t xml:space="preserve"> resource </w:t>
      </w:r>
      <w:r w:rsidR="00AE2942">
        <w:rPr>
          <w:rFonts w:ascii="Arial" w:hAnsi="Arial" w:cs="Arial"/>
          <w:szCs w:val="22"/>
        </w:rPr>
        <w:t xml:space="preserve">in the form of a </w:t>
      </w:r>
      <w:r w:rsidR="0056694E">
        <w:rPr>
          <w:rFonts w:ascii="Arial" w:hAnsi="Arial" w:cs="Arial"/>
          <w:szCs w:val="22"/>
        </w:rPr>
        <w:t>H</w:t>
      </w:r>
      <w:r w:rsidR="00AE2942">
        <w:rPr>
          <w:rFonts w:ascii="Arial" w:hAnsi="Arial" w:cs="Arial"/>
          <w:szCs w:val="22"/>
        </w:rPr>
        <w:t xml:space="preserve">andbook </w:t>
      </w:r>
      <w:r w:rsidR="00AE2942" w:rsidRPr="00DC4AC1">
        <w:rPr>
          <w:rFonts w:ascii="Arial" w:hAnsi="Arial" w:cs="Arial"/>
          <w:szCs w:val="22"/>
        </w:rPr>
        <w:t>containing clear information about</w:t>
      </w:r>
      <w:r w:rsidR="00181BCC">
        <w:rPr>
          <w:rFonts w:ascii="Arial" w:hAnsi="Arial" w:cs="Arial"/>
          <w:szCs w:val="22"/>
        </w:rPr>
        <w:t xml:space="preserve"> the delivery of their course</w:t>
      </w:r>
      <w:r w:rsidR="00AE2942" w:rsidRPr="00DC4AC1">
        <w:rPr>
          <w:rFonts w:ascii="Arial" w:hAnsi="Arial" w:cs="Arial"/>
          <w:szCs w:val="22"/>
        </w:rPr>
        <w:t>, the sources of support and guidance available to them and the standards of achievement expected of them.</w:t>
      </w:r>
      <w:r w:rsidR="00181BCC">
        <w:rPr>
          <w:rFonts w:ascii="Arial" w:hAnsi="Arial" w:cs="Arial"/>
          <w:szCs w:val="22"/>
        </w:rPr>
        <w:t xml:space="preserve"> </w:t>
      </w:r>
    </w:p>
    <w:p w14:paraId="65BBDC4C" w14:textId="77777777" w:rsidR="00E31170" w:rsidRDefault="00E31170" w:rsidP="00CF6384">
      <w:pPr>
        <w:pStyle w:val="BodyTextIndent"/>
        <w:tabs>
          <w:tab w:val="left" w:pos="709"/>
        </w:tabs>
        <w:ind w:left="709" w:firstLine="0"/>
        <w:jc w:val="both"/>
        <w:rPr>
          <w:rFonts w:ascii="Arial" w:hAnsi="Arial" w:cs="Arial"/>
          <w:szCs w:val="22"/>
        </w:rPr>
      </w:pPr>
    </w:p>
    <w:p w14:paraId="3E704238" w14:textId="23558F9D" w:rsidR="000B7B63" w:rsidRDefault="000E498D" w:rsidP="00CF6384">
      <w:pPr>
        <w:pStyle w:val="ListParagraph"/>
        <w:rPr>
          <w:rFonts w:ascii="Arial" w:hAnsi="Arial" w:cs="Arial"/>
          <w:sz w:val="22"/>
          <w:szCs w:val="22"/>
        </w:rPr>
      </w:pPr>
      <w:r w:rsidRPr="00E7548D">
        <w:rPr>
          <w:rFonts w:ascii="Arial" w:hAnsi="Arial" w:cs="Arial"/>
          <w:sz w:val="22"/>
          <w:szCs w:val="22"/>
        </w:rPr>
        <w:t>For the 2023/2</w:t>
      </w:r>
      <w:r w:rsidR="007B778D" w:rsidRPr="00E7548D">
        <w:rPr>
          <w:rFonts w:ascii="Arial" w:hAnsi="Arial" w:cs="Arial"/>
          <w:sz w:val="22"/>
          <w:szCs w:val="22"/>
        </w:rPr>
        <w:t>4</w:t>
      </w:r>
      <w:r w:rsidR="00E31170" w:rsidRPr="00E7548D">
        <w:rPr>
          <w:rFonts w:ascii="Arial" w:hAnsi="Arial" w:cs="Arial"/>
          <w:sz w:val="22"/>
          <w:szCs w:val="22"/>
        </w:rPr>
        <w:t xml:space="preserve"> academic year </w:t>
      </w:r>
      <w:r w:rsidRPr="00E7548D">
        <w:rPr>
          <w:rFonts w:ascii="Arial" w:hAnsi="Arial" w:cs="Arial"/>
          <w:sz w:val="22"/>
          <w:szCs w:val="22"/>
        </w:rPr>
        <w:t>onwards</w:t>
      </w:r>
      <w:r w:rsidR="00E31170" w:rsidRPr="00E7548D">
        <w:rPr>
          <w:rFonts w:ascii="Arial" w:hAnsi="Arial" w:cs="Arial"/>
          <w:sz w:val="22"/>
          <w:szCs w:val="22"/>
        </w:rPr>
        <w:t xml:space="preserve">, the Handbook will </w:t>
      </w:r>
      <w:r w:rsidR="790D1757" w:rsidRPr="00E7548D">
        <w:rPr>
          <w:rFonts w:ascii="Arial" w:hAnsi="Arial" w:cs="Arial"/>
          <w:sz w:val="22"/>
          <w:szCs w:val="22"/>
        </w:rPr>
        <w:t>comprise three elements: Course information, University information relating to the</w:t>
      </w:r>
      <w:r w:rsidR="7AA8E7B8" w:rsidRPr="00E7548D">
        <w:rPr>
          <w:rFonts w:ascii="Arial" w:hAnsi="Arial" w:cs="Arial"/>
          <w:sz w:val="22"/>
          <w:szCs w:val="22"/>
        </w:rPr>
        <w:t xml:space="preserve"> student academic experience, and</w:t>
      </w:r>
      <w:r w:rsidR="297CE5DA" w:rsidRPr="00E7548D">
        <w:rPr>
          <w:rFonts w:ascii="Arial" w:hAnsi="Arial" w:cs="Arial"/>
          <w:sz w:val="22"/>
          <w:szCs w:val="22"/>
        </w:rPr>
        <w:t xml:space="preserve"> the </w:t>
      </w:r>
      <w:r w:rsidR="00E31170" w:rsidRPr="00E7548D">
        <w:rPr>
          <w:rFonts w:ascii="Arial" w:hAnsi="Arial" w:cs="Arial"/>
          <w:sz w:val="22"/>
          <w:szCs w:val="22"/>
        </w:rPr>
        <w:t>Course Specification</w:t>
      </w:r>
      <w:r w:rsidR="00756297" w:rsidRPr="00E7548D">
        <w:rPr>
          <w:rFonts w:ascii="Arial" w:hAnsi="Arial" w:cs="Arial"/>
          <w:sz w:val="22"/>
          <w:szCs w:val="22"/>
        </w:rPr>
        <w:t>(</w:t>
      </w:r>
      <w:r w:rsidR="00E31170" w:rsidRPr="00E7548D">
        <w:rPr>
          <w:rFonts w:ascii="Arial" w:hAnsi="Arial" w:cs="Arial"/>
          <w:sz w:val="22"/>
          <w:szCs w:val="22"/>
        </w:rPr>
        <w:t>s</w:t>
      </w:r>
      <w:r w:rsidR="00756297" w:rsidRPr="00E7548D">
        <w:rPr>
          <w:rFonts w:ascii="Arial" w:hAnsi="Arial" w:cs="Arial"/>
          <w:sz w:val="22"/>
          <w:szCs w:val="22"/>
        </w:rPr>
        <w:t>)</w:t>
      </w:r>
      <w:r w:rsidR="007B778D" w:rsidRPr="00E7548D">
        <w:rPr>
          <w:rFonts w:ascii="Arial" w:hAnsi="Arial" w:cs="Arial"/>
          <w:sz w:val="22"/>
          <w:szCs w:val="22"/>
        </w:rPr>
        <w:t>.</w:t>
      </w:r>
      <w:r w:rsidR="00181BCC" w:rsidRPr="00E7548D">
        <w:rPr>
          <w:rFonts w:ascii="Arial" w:hAnsi="Arial" w:cs="Arial"/>
          <w:sz w:val="22"/>
          <w:szCs w:val="22"/>
        </w:rPr>
        <w:t xml:space="preserve"> </w:t>
      </w:r>
      <w:r w:rsidR="005B1129" w:rsidRPr="00E7548D">
        <w:rPr>
          <w:rFonts w:ascii="Arial" w:hAnsi="Arial" w:cs="Arial"/>
          <w:sz w:val="22"/>
          <w:szCs w:val="22"/>
        </w:rPr>
        <w:t>H</w:t>
      </w:r>
      <w:r w:rsidR="00E31170" w:rsidRPr="00E7548D">
        <w:rPr>
          <w:rFonts w:ascii="Arial" w:hAnsi="Arial" w:cs="Arial"/>
          <w:sz w:val="22"/>
          <w:szCs w:val="22"/>
        </w:rPr>
        <w:t xml:space="preserve">andbooks for courses approved prior to this </w:t>
      </w:r>
      <w:r w:rsidR="005B1129" w:rsidRPr="00E7548D">
        <w:rPr>
          <w:rFonts w:ascii="Arial" w:hAnsi="Arial" w:cs="Arial"/>
          <w:sz w:val="22"/>
          <w:szCs w:val="22"/>
        </w:rPr>
        <w:t>may instead contain relevant sections of course specifications as outlined in the relevant templates.</w:t>
      </w:r>
      <w:r w:rsidR="00AB14C4" w:rsidRPr="00E7548D">
        <w:rPr>
          <w:rFonts w:ascii="Arial" w:hAnsi="Arial" w:cs="Arial"/>
          <w:sz w:val="22"/>
          <w:szCs w:val="22"/>
        </w:rPr>
        <w:t xml:space="preserve"> </w:t>
      </w:r>
    </w:p>
    <w:p w14:paraId="001DC165" w14:textId="77777777" w:rsidR="007D3BAB" w:rsidRPr="00E7548D" w:rsidRDefault="007D3BAB" w:rsidP="00CF6384">
      <w:pPr>
        <w:pStyle w:val="ListParagraph"/>
        <w:rPr>
          <w:rFonts w:ascii="Arial" w:hAnsi="Arial" w:cs="Arial"/>
          <w:sz w:val="22"/>
          <w:szCs w:val="20"/>
        </w:rPr>
      </w:pPr>
    </w:p>
    <w:p w14:paraId="4FB454DA" w14:textId="7B09BF6A" w:rsidR="00AE2942" w:rsidRDefault="00504043" w:rsidP="6845AFFD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47BD" w:rsidRPr="3C9389B7">
        <w:rPr>
          <w:rFonts w:ascii="Arial" w:hAnsi="Arial" w:cs="Arial"/>
        </w:rPr>
        <w:t xml:space="preserve"> separate Course Handbook should </w:t>
      </w:r>
      <w:r w:rsidR="00480E5F">
        <w:rPr>
          <w:rFonts w:ascii="Arial" w:hAnsi="Arial" w:cs="Arial"/>
        </w:rPr>
        <w:t xml:space="preserve">normally </w:t>
      </w:r>
      <w:r w:rsidR="004347BD" w:rsidRPr="3C9389B7">
        <w:rPr>
          <w:rFonts w:ascii="Arial" w:hAnsi="Arial" w:cs="Arial"/>
        </w:rPr>
        <w:t xml:space="preserve">be produced </w:t>
      </w:r>
      <w:r w:rsidR="000B7B63" w:rsidRPr="3C9389B7">
        <w:rPr>
          <w:rFonts w:ascii="Arial" w:hAnsi="Arial" w:cs="Arial"/>
        </w:rPr>
        <w:t xml:space="preserve">for each </w:t>
      </w:r>
      <w:r w:rsidR="009E1CCB" w:rsidRPr="3C9389B7">
        <w:rPr>
          <w:rFonts w:ascii="Arial" w:hAnsi="Arial" w:cs="Arial"/>
        </w:rPr>
        <w:t>cohort</w:t>
      </w:r>
      <w:r w:rsidR="006A7906">
        <w:rPr>
          <w:rFonts w:ascii="Arial" w:hAnsi="Arial" w:cs="Arial"/>
        </w:rPr>
        <w:t xml:space="preserve">. </w:t>
      </w:r>
      <w:r w:rsidR="00480E5F">
        <w:rPr>
          <w:rFonts w:ascii="Arial" w:hAnsi="Arial" w:cs="Arial"/>
        </w:rPr>
        <w:t>W</w:t>
      </w:r>
      <w:r w:rsidR="003742FA">
        <w:rPr>
          <w:rFonts w:ascii="Arial" w:hAnsi="Arial" w:cs="Arial"/>
        </w:rPr>
        <w:t>here there are multiple entry points in</w:t>
      </w:r>
      <w:r w:rsidR="00826933">
        <w:rPr>
          <w:rFonts w:ascii="Arial" w:hAnsi="Arial" w:cs="Arial"/>
        </w:rPr>
        <w:t xml:space="preserve"> a</w:t>
      </w:r>
      <w:r w:rsidR="006A7906">
        <w:rPr>
          <w:rFonts w:ascii="Arial" w:hAnsi="Arial" w:cs="Arial"/>
        </w:rPr>
        <w:t>n academic</w:t>
      </w:r>
      <w:r w:rsidR="00826933">
        <w:rPr>
          <w:rFonts w:ascii="Arial" w:hAnsi="Arial" w:cs="Arial"/>
        </w:rPr>
        <w:t xml:space="preserve"> year</w:t>
      </w:r>
      <w:r w:rsidR="00230597">
        <w:rPr>
          <w:rFonts w:ascii="Arial" w:hAnsi="Arial" w:cs="Arial"/>
        </w:rPr>
        <w:t>,</w:t>
      </w:r>
      <w:r w:rsidR="00826933">
        <w:rPr>
          <w:rFonts w:ascii="Arial" w:hAnsi="Arial" w:cs="Arial"/>
        </w:rPr>
        <w:t xml:space="preserve"> </w:t>
      </w:r>
      <w:r w:rsidR="00A93D55">
        <w:rPr>
          <w:rFonts w:ascii="Arial" w:hAnsi="Arial" w:cs="Arial"/>
        </w:rPr>
        <w:t>the same handbook may be given to each cohort entering in that year.</w:t>
      </w:r>
      <w:r w:rsidR="000B7B63" w:rsidRPr="3C9389B7">
        <w:rPr>
          <w:rFonts w:ascii="Arial" w:hAnsi="Arial" w:cs="Arial"/>
        </w:rPr>
        <w:t xml:space="preserve"> </w:t>
      </w:r>
    </w:p>
    <w:p w14:paraId="54281074" w14:textId="77777777" w:rsidR="00C94354" w:rsidRDefault="00C94354" w:rsidP="003F3DCF">
      <w:pPr>
        <w:pStyle w:val="BodyTextIndent"/>
        <w:tabs>
          <w:tab w:val="left" w:pos="709"/>
        </w:tabs>
        <w:ind w:left="709" w:firstLine="0"/>
        <w:jc w:val="both"/>
        <w:rPr>
          <w:rFonts w:ascii="Arial" w:hAnsi="Arial" w:cs="Arial"/>
          <w:szCs w:val="22"/>
        </w:rPr>
      </w:pPr>
    </w:p>
    <w:p w14:paraId="200C0324" w14:textId="62229955" w:rsidR="00C94354" w:rsidRDefault="00C94354" w:rsidP="6845AFFD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 w:rsidRPr="3C9389B7">
        <w:rPr>
          <w:rFonts w:ascii="Arial" w:hAnsi="Arial" w:cs="Arial"/>
        </w:rPr>
        <w:t xml:space="preserve">Students will be asked to agree to access and read their </w:t>
      </w:r>
      <w:r w:rsidR="00E31170" w:rsidRPr="3C9389B7">
        <w:rPr>
          <w:rFonts w:ascii="Arial" w:hAnsi="Arial" w:cs="Arial"/>
        </w:rPr>
        <w:t xml:space="preserve">Course </w:t>
      </w:r>
      <w:r w:rsidRPr="3C9389B7">
        <w:rPr>
          <w:rFonts w:ascii="Arial" w:hAnsi="Arial" w:cs="Arial"/>
        </w:rPr>
        <w:t xml:space="preserve">Handbook </w:t>
      </w:r>
      <w:r w:rsidR="00A4006C" w:rsidRPr="3C9389B7">
        <w:rPr>
          <w:rFonts w:ascii="Arial" w:hAnsi="Arial" w:cs="Arial"/>
        </w:rPr>
        <w:t>to</w:t>
      </w:r>
      <w:r w:rsidRPr="3C9389B7">
        <w:rPr>
          <w:rFonts w:ascii="Arial" w:hAnsi="Arial" w:cs="Arial"/>
        </w:rPr>
        <w:t xml:space="preserve"> complete the </w:t>
      </w:r>
      <w:r w:rsidR="00FD233F" w:rsidRPr="3C9389B7">
        <w:rPr>
          <w:rFonts w:ascii="Arial" w:hAnsi="Arial" w:cs="Arial"/>
        </w:rPr>
        <w:t>r</w:t>
      </w:r>
      <w:r w:rsidRPr="3C9389B7">
        <w:rPr>
          <w:rFonts w:ascii="Arial" w:hAnsi="Arial" w:cs="Arial"/>
        </w:rPr>
        <w:t xml:space="preserve">egistration process </w:t>
      </w:r>
      <w:r w:rsidR="001C0523" w:rsidRPr="3C9389B7">
        <w:rPr>
          <w:rFonts w:ascii="Arial" w:hAnsi="Arial" w:cs="Arial"/>
        </w:rPr>
        <w:t xml:space="preserve">online </w:t>
      </w:r>
      <w:r w:rsidRPr="3C9389B7">
        <w:rPr>
          <w:rFonts w:ascii="Arial" w:hAnsi="Arial" w:cs="Arial"/>
        </w:rPr>
        <w:t>at the start of the academic year.</w:t>
      </w:r>
    </w:p>
    <w:p w14:paraId="07E13D1F" w14:textId="77777777" w:rsidR="00AE2942" w:rsidRPr="00C94354" w:rsidRDefault="00AE2942" w:rsidP="00C94354">
      <w:pPr>
        <w:pStyle w:val="BodyTextIndent"/>
        <w:tabs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</w:p>
    <w:p w14:paraId="66F274D9" w14:textId="006413A7" w:rsidR="003D38E4" w:rsidRDefault="00AE2942" w:rsidP="3C9389B7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 w:rsidRPr="3C9389B7">
        <w:rPr>
          <w:rFonts w:ascii="Arial" w:hAnsi="Arial" w:cs="Arial"/>
        </w:rPr>
        <w:t>Departments/School/</w:t>
      </w:r>
      <w:r w:rsidR="00F43FA7" w:rsidRPr="3C9389B7">
        <w:rPr>
          <w:rFonts w:ascii="Arial" w:hAnsi="Arial" w:cs="Arial"/>
        </w:rPr>
        <w:t>the Learning Partnerships Office</w:t>
      </w:r>
      <w:r w:rsidR="00497CB6" w:rsidRPr="3C9389B7">
        <w:rPr>
          <w:rFonts w:ascii="Arial" w:hAnsi="Arial" w:cs="Arial"/>
        </w:rPr>
        <w:t xml:space="preserve"> (LPO)</w:t>
      </w:r>
      <w:r w:rsidRPr="3C9389B7">
        <w:rPr>
          <w:rFonts w:ascii="Arial" w:hAnsi="Arial" w:cs="Arial"/>
        </w:rPr>
        <w:t xml:space="preserve"> will </w:t>
      </w:r>
      <w:r w:rsidR="00B45AAC" w:rsidRPr="3C9389B7">
        <w:rPr>
          <w:rFonts w:ascii="Arial" w:hAnsi="Arial" w:cs="Arial"/>
        </w:rPr>
        <w:t xml:space="preserve">email </w:t>
      </w:r>
      <w:r w:rsidR="00C94354" w:rsidRPr="3C9389B7">
        <w:rPr>
          <w:rFonts w:ascii="Arial" w:hAnsi="Arial" w:cs="Arial"/>
        </w:rPr>
        <w:t xml:space="preserve">(to University email accounts) </w:t>
      </w:r>
      <w:r w:rsidR="00B45AAC" w:rsidRPr="3C9389B7">
        <w:rPr>
          <w:rFonts w:ascii="Arial" w:hAnsi="Arial" w:cs="Arial"/>
        </w:rPr>
        <w:t xml:space="preserve">a link to </w:t>
      </w:r>
      <w:r w:rsidRPr="3C9389B7">
        <w:rPr>
          <w:rFonts w:ascii="Arial" w:hAnsi="Arial" w:cs="Arial"/>
        </w:rPr>
        <w:t xml:space="preserve">a </w:t>
      </w:r>
      <w:r w:rsidR="00E31170" w:rsidRPr="3C9389B7">
        <w:rPr>
          <w:rFonts w:ascii="Arial" w:hAnsi="Arial" w:cs="Arial"/>
        </w:rPr>
        <w:t>Course</w:t>
      </w:r>
      <w:r w:rsidRPr="3C9389B7">
        <w:rPr>
          <w:rFonts w:ascii="Arial" w:hAnsi="Arial" w:cs="Arial"/>
        </w:rPr>
        <w:t xml:space="preserve"> </w:t>
      </w:r>
      <w:r w:rsidR="0056694E" w:rsidRPr="3C9389B7">
        <w:rPr>
          <w:rFonts w:ascii="Arial" w:hAnsi="Arial" w:cs="Arial"/>
        </w:rPr>
        <w:t>H</w:t>
      </w:r>
      <w:r w:rsidRPr="3C9389B7">
        <w:rPr>
          <w:rFonts w:ascii="Arial" w:hAnsi="Arial" w:cs="Arial"/>
        </w:rPr>
        <w:t xml:space="preserve">andbook as part of their induction arrangements </w:t>
      </w:r>
      <w:r w:rsidR="0037244F" w:rsidRPr="3C9389B7">
        <w:rPr>
          <w:rFonts w:ascii="Arial" w:hAnsi="Arial" w:cs="Arial"/>
        </w:rPr>
        <w:t>(</w:t>
      </w:r>
      <w:hyperlink r:id="rId14">
        <w:r w:rsidR="0037244F" w:rsidRPr="3C9389B7">
          <w:rPr>
            <w:rStyle w:val="Hyperlink"/>
            <w:rFonts w:ascii="Arial" w:hAnsi="Arial" w:cs="Arial"/>
          </w:rPr>
          <w:t>QA38 Induction of Students</w:t>
        </w:r>
      </w:hyperlink>
      <w:r w:rsidR="0037244F" w:rsidRPr="3C9389B7">
        <w:rPr>
          <w:rStyle w:val="Hyperlink"/>
          <w:rFonts w:ascii="Arial" w:hAnsi="Arial" w:cs="Arial"/>
          <w:color w:val="auto"/>
          <w:u w:val="none"/>
        </w:rPr>
        <w:t>)</w:t>
      </w:r>
      <w:r w:rsidRPr="3C9389B7">
        <w:rPr>
          <w:rFonts w:ascii="Arial" w:hAnsi="Arial" w:cs="Arial"/>
        </w:rPr>
        <w:t>. Where there is a large amount of common material, a Department/School</w:t>
      </w:r>
      <w:r w:rsidR="00754D85" w:rsidRPr="3C9389B7">
        <w:rPr>
          <w:rFonts w:ascii="Arial" w:hAnsi="Arial" w:cs="Arial"/>
        </w:rPr>
        <w:t>/</w:t>
      </w:r>
      <w:r w:rsidR="00F80645" w:rsidRPr="3C9389B7">
        <w:rPr>
          <w:rFonts w:ascii="Arial" w:hAnsi="Arial" w:cs="Arial"/>
        </w:rPr>
        <w:t>LPO</w:t>
      </w:r>
      <w:r w:rsidR="00F43FA7" w:rsidRPr="3C9389B7">
        <w:rPr>
          <w:rFonts w:ascii="Arial" w:hAnsi="Arial" w:cs="Arial"/>
        </w:rPr>
        <w:t xml:space="preserve"> </w:t>
      </w:r>
      <w:r w:rsidRPr="3C9389B7">
        <w:rPr>
          <w:rFonts w:ascii="Arial" w:hAnsi="Arial" w:cs="Arial"/>
        </w:rPr>
        <w:t xml:space="preserve">may opt to produce a single </w:t>
      </w:r>
      <w:r w:rsidR="00B74F8B">
        <w:rPr>
          <w:rFonts w:ascii="Arial" w:hAnsi="Arial" w:cs="Arial"/>
        </w:rPr>
        <w:t>document</w:t>
      </w:r>
      <w:r w:rsidR="00B74F8B" w:rsidRPr="3C9389B7">
        <w:rPr>
          <w:rFonts w:ascii="Arial" w:hAnsi="Arial" w:cs="Arial"/>
        </w:rPr>
        <w:t xml:space="preserve"> </w:t>
      </w:r>
      <w:r w:rsidRPr="3C9389B7">
        <w:rPr>
          <w:rFonts w:ascii="Arial" w:hAnsi="Arial" w:cs="Arial"/>
        </w:rPr>
        <w:t xml:space="preserve">that covers </w:t>
      </w:r>
      <w:r w:rsidR="00FE682A" w:rsidRPr="3C9389B7">
        <w:rPr>
          <w:rFonts w:ascii="Arial" w:hAnsi="Arial" w:cs="Arial"/>
        </w:rPr>
        <w:t>several</w:t>
      </w:r>
      <w:r w:rsidRPr="3C9389B7">
        <w:rPr>
          <w:rFonts w:ascii="Arial" w:hAnsi="Arial" w:cs="Arial"/>
        </w:rPr>
        <w:t xml:space="preserve"> related </w:t>
      </w:r>
      <w:r w:rsidR="005B1129" w:rsidRPr="3C9389B7">
        <w:rPr>
          <w:rFonts w:ascii="Arial" w:hAnsi="Arial" w:cs="Arial"/>
        </w:rPr>
        <w:t>courses</w:t>
      </w:r>
      <w:r w:rsidRPr="3C9389B7">
        <w:rPr>
          <w:rFonts w:ascii="Arial" w:hAnsi="Arial" w:cs="Arial"/>
        </w:rPr>
        <w:t>.</w:t>
      </w:r>
      <w:r w:rsidR="005B1129" w:rsidRPr="3C9389B7">
        <w:rPr>
          <w:rFonts w:ascii="Arial" w:hAnsi="Arial" w:cs="Arial"/>
        </w:rPr>
        <w:t xml:space="preserve"> Such handbooks must include the required course information for each course covered separately.</w:t>
      </w:r>
      <w:r w:rsidR="003D38E4" w:rsidRPr="3C9389B7">
        <w:rPr>
          <w:rFonts w:ascii="Arial" w:hAnsi="Arial" w:cs="Arial"/>
        </w:rPr>
        <w:t xml:space="preserve"> </w:t>
      </w:r>
    </w:p>
    <w:p w14:paraId="7E799793" w14:textId="77777777" w:rsidR="003D38E4" w:rsidRDefault="003D38E4" w:rsidP="003C723C">
      <w:pPr>
        <w:pStyle w:val="ListParagraph"/>
        <w:tabs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</w:p>
    <w:p w14:paraId="19B8CE14" w14:textId="6C7BD6F4" w:rsidR="00AE2942" w:rsidRPr="002076E7" w:rsidRDefault="00736801" w:rsidP="3C9389B7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 w:rsidRPr="3C9389B7">
        <w:rPr>
          <w:rFonts w:ascii="Arial" w:hAnsi="Arial" w:cs="Arial"/>
        </w:rPr>
        <w:t xml:space="preserve">The </w:t>
      </w:r>
      <w:r w:rsidR="678CE5EC" w:rsidRPr="3C9389B7">
        <w:rPr>
          <w:rFonts w:ascii="Arial" w:hAnsi="Arial" w:cs="Arial"/>
        </w:rPr>
        <w:t xml:space="preserve">Course </w:t>
      </w:r>
      <w:r w:rsidRPr="3C9389B7">
        <w:rPr>
          <w:rFonts w:ascii="Arial" w:hAnsi="Arial" w:cs="Arial"/>
        </w:rPr>
        <w:t>Handbook should be prov</w:t>
      </w:r>
      <w:r w:rsidR="000E53F4" w:rsidRPr="3C9389B7">
        <w:rPr>
          <w:rFonts w:ascii="Arial" w:hAnsi="Arial" w:cs="Arial"/>
        </w:rPr>
        <w:t>ided in electronic pdf format. Where, exceptionally,</w:t>
      </w:r>
      <w:r w:rsidRPr="3C9389B7">
        <w:rPr>
          <w:rFonts w:ascii="Arial" w:hAnsi="Arial" w:cs="Arial"/>
        </w:rPr>
        <w:t xml:space="preserve"> in-year changes are necessary, affected students </w:t>
      </w:r>
      <w:r w:rsidR="005B1129" w:rsidRPr="3C9389B7">
        <w:rPr>
          <w:rFonts w:ascii="Arial" w:hAnsi="Arial" w:cs="Arial"/>
        </w:rPr>
        <w:t xml:space="preserve">must </w:t>
      </w:r>
      <w:r w:rsidRPr="3C9389B7">
        <w:rPr>
          <w:rFonts w:ascii="Arial" w:hAnsi="Arial" w:cs="Arial"/>
        </w:rPr>
        <w:t xml:space="preserve">be notified of the changes made and </w:t>
      </w:r>
      <w:r w:rsidR="000E13EF" w:rsidRPr="3C9389B7">
        <w:rPr>
          <w:rFonts w:ascii="Arial" w:hAnsi="Arial" w:cs="Arial"/>
        </w:rPr>
        <w:t xml:space="preserve">provided with </w:t>
      </w:r>
      <w:r w:rsidRPr="3C9389B7">
        <w:rPr>
          <w:rFonts w:ascii="Arial" w:hAnsi="Arial" w:cs="Arial"/>
        </w:rPr>
        <w:t>an updated Handbook</w:t>
      </w:r>
      <w:r w:rsidR="000E13EF" w:rsidRPr="3C9389B7">
        <w:rPr>
          <w:rFonts w:ascii="Arial" w:hAnsi="Arial" w:cs="Arial"/>
        </w:rPr>
        <w:t xml:space="preserve">, </w:t>
      </w:r>
      <w:r w:rsidRPr="3C9389B7">
        <w:rPr>
          <w:rFonts w:ascii="Arial" w:hAnsi="Arial" w:cs="Arial"/>
        </w:rPr>
        <w:t>also in electronic pdf format, distinguishable from the previous version</w:t>
      </w:r>
      <w:r w:rsidR="0046689D" w:rsidRPr="3C9389B7">
        <w:rPr>
          <w:rFonts w:ascii="Arial" w:hAnsi="Arial" w:cs="Arial"/>
        </w:rPr>
        <w:t xml:space="preserve"> by a reference on the title page</w:t>
      </w:r>
      <w:r w:rsidRPr="3C9389B7">
        <w:rPr>
          <w:rFonts w:ascii="Arial" w:hAnsi="Arial" w:cs="Arial"/>
        </w:rPr>
        <w:t xml:space="preserve"> (see also 3.11). </w:t>
      </w:r>
      <w:r w:rsidR="005B07C0" w:rsidRPr="3C9389B7">
        <w:rPr>
          <w:rFonts w:ascii="Arial" w:hAnsi="Arial" w:cs="Arial"/>
        </w:rPr>
        <w:t xml:space="preserve">Alternative formats </w:t>
      </w:r>
      <w:r w:rsidR="0059502E" w:rsidRPr="3C9389B7">
        <w:rPr>
          <w:rFonts w:ascii="Arial" w:hAnsi="Arial" w:cs="Arial"/>
        </w:rPr>
        <w:t xml:space="preserve">(such as paper copies) </w:t>
      </w:r>
      <w:r w:rsidR="00AB14C4" w:rsidRPr="3C9389B7">
        <w:rPr>
          <w:rFonts w:ascii="Arial" w:hAnsi="Arial" w:cs="Arial"/>
        </w:rPr>
        <w:t xml:space="preserve">must </w:t>
      </w:r>
      <w:r w:rsidR="005B07C0" w:rsidRPr="3C9389B7">
        <w:rPr>
          <w:rFonts w:ascii="Arial" w:hAnsi="Arial" w:cs="Arial"/>
        </w:rPr>
        <w:t xml:space="preserve">also be </w:t>
      </w:r>
      <w:r w:rsidR="008E6B27" w:rsidRPr="3C9389B7">
        <w:rPr>
          <w:rFonts w:ascii="Arial" w:hAnsi="Arial" w:cs="Arial"/>
        </w:rPr>
        <w:t>provided</w:t>
      </w:r>
      <w:r w:rsidR="00AB14C4" w:rsidRPr="3C9389B7">
        <w:rPr>
          <w:rFonts w:ascii="Arial" w:hAnsi="Arial" w:cs="Arial"/>
        </w:rPr>
        <w:t xml:space="preserve"> where required</w:t>
      </w:r>
      <w:r w:rsidR="005B07C0" w:rsidRPr="3C9389B7">
        <w:rPr>
          <w:rFonts w:ascii="Arial" w:hAnsi="Arial" w:cs="Arial"/>
        </w:rPr>
        <w:t>.</w:t>
      </w:r>
      <w:r w:rsidR="00BC627B" w:rsidRPr="3C9389B7">
        <w:rPr>
          <w:rFonts w:ascii="Arial" w:hAnsi="Arial" w:cs="Arial"/>
        </w:rPr>
        <w:t xml:space="preserve"> Imaging</w:t>
      </w:r>
      <w:r w:rsidR="00986F00" w:rsidRPr="3C9389B7">
        <w:rPr>
          <w:rFonts w:ascii="Arial" w:hAnsi="Arial" w:cs="Arial"/>
        </w:rPr>
        <w:t>,</w:t>
      </w:r>
      <w:r w:rsidR="00BC627B" w:rsidRPr="3C9389B7">
        <w:rPr>
          <w:rFonts w:ascii="Arial" w:hAnsi="Arial" w:cs="Arial"/>
        </w:rPr>
        <w:t xml:space="preserve"> Design and Print Services </w:t>
      </w:r>
      <w:r w:rsidR="00FE682A" w:rsidRPr="3C9389B7">
        <w:rPr>
          <w:rFonts w:ascii="Arial" w:hAnsi="Arial" w:cs="Arial"/>
        </w:rPr>
        <w:t>can</w:t>
      </w:r>
      <w:r w:rsidR="00BC627B" w:rsidRPr="3C9389B7">
        <w:rPr>
          <w:rFonts w:ascii="Arial" w:hAnsi="Arial" w:cs="Arial"/>
        </w:rPr>
        <w:t xml:space="preserve"> provide advice on the production of alternative formats.</w:t>
      </w:r>
    </w:p>
    <w:p w14:paraId="61C6897D" w14:textId="77777777" w:rsidR="00AE2942" w:rsidRPr="00DC4AC1" w:rsidRDefault="00AE2942" w:rsidP="00194EF4">
      <w:pPr>
        <w:pStyle w:val="BodyTextIndent"/>
        <w:tabs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</w:p>
    <w:p w14:paraId="60FA6F70" w14:textId="4737A42E" w:rsidR="000932C1" w:rsidRPr="0096231F" w:rsidRDefault="0024216F" w:rsidP="000932C1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  <w:r w:rsidRPr="3C9389B7">
        <w:rPr>
          <w:rFonts w:ascii="Arial" w:hAnsi="Arial" w:cs="Arial"/>
        </w:rPr>
        <w:t xml:space="preserve">Directors of Studies </w:t>
      </w:r>
      <w:r w:rsidR="007750CD" w:rsidRPr="3C9389B7">
        <w:rPr>
          <w:rFonts w:ascii="Arial" w:hAnsi="Arial" w:cs="Arial"/>
        </w:rPr>
        <w:t>(or equivalent</w:t>
      </w:r>
      <w:r w:rsidR="00E279EC" w:rsidRPr="3C9389B7">
        <w:rPr>
          <w:rFonts w:ascii="Arial" w:hAnsi="Arial" w:cs="Arial"/>
        </w:rPr>
        <w:t xml:space="preserve">) </w:t>
      </w:r>
      <w:r w:rsidRPr="3C9389B7">
        <w:rPr>
          <w:rFonts w:ascii="Arial" w:hAnsi="Arial" w:cs="Arial"/>
        </w:rPr>
        <w:t xml:space="preserve">are responsible for ensuring </w:t>
      </w:r>
      <w:r w:rsidR="00AB14C4" w:rsidRPr="3C9389B7">
        <w:rPr>
          <w:rFonts w:ascii="Arial" w:hAnsi="Arial" w:cs="Arial"/>
        </w:rPr>
        <w:t xml:space="preserve">Course </w:t>
      </w:r>
      <w:r w:rsidR="00AE2942" w:rsidRPr="3C9389B7">
        <w:rPr>
          <w:rFonts w:ascii="Arial" w:hAnsi="Arial" w:cs="Arial"/>
        </w:rPr>
        <w:t>Handbooks be published on</w:t>
      </w:r>
      <w:r w:rsidR="009466BE" w:rsidRPr="3C9389B7">
        <w:rPr>
          <w:rFonts w:ascii="Arial" w:hAnsi="Arial" w:cs="Arial"/>
        </w:rPr>
        <w:t>line</w:t>
      </w:r>
      <w:r w:rsidR="00AE2942" w:rsidRPr="3C9389B7">
        <w:rPr>
          <w:rFonts w:ascii="Arial" w:hAnsi="Arial" w:cs="Arial"/>
        </w:rPr>
        <w:t xml:space="preserve"> for each cohort of students</w:t>
      </w:r>
      <w:r w:rsidR="000932C1" w:rsidRPr="3C9389B7">
        <w:rPr>
          <w:rFonts w:ascii="Arial" w:hAnsi="Arial" w:cs="Arial"/>
        </w:rPr>
        <w:t xml:space="preserve"> and be accessible to all staff (and therefore should not be made available only through Moodle).</w:t>
      </w:r>
    </w:p>
    <w:p w14:paraId="5D76CD81" w14:textId="77777777" w:rsidR="00F511EC" w:rsidRDefault="00F511EC" w:rsidP="00F511EC">
      <w:pPr>
        <w:pStyle w:val="ListParagraph"/>
        <w:rPr>
          <w:rFonts w:ascii="Arial" w:hAnsi="Arial" w:cs="Arial"/>
          <w:szCs w:val="22"/>
        </w:rPr>
      </w:pPr>
    </w:p>
    <w:p w14:paraId="31B6B1F8" w14:textId="38F9DC24" w:rsidR="00F511EC" w:rsidRPr="00F511EC" w:rsidRDefault="00C22CB5" w:rsidP="6845AFFD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 w:rsidRPr="3C9389B7">
        <w:rPr>
          <w:rFonts w:ascii="Arial" w:hAnsi="Arial" w:cs="Arial"/>
        </w:rPr>
        <w:t>Academic Registry</w:t>
      </w:r>
      <w:r w:rsidR="00F511EC" w:rsidRPr="3C9389B7">
        <w:rPr>
          <w:rFonts w:ascii="Arial" w:hAnsi="Arial" w:cs="Arial"/>
        </w:rPr>
        <w:t xml:space="preserve"> is responsible for the annual update and circulation of common sections of information for incorporation into </w:t>
      </w:r>
      <w:r w:rsidR="00D74D94" w:rsidRPr="3C9389B7">
        <w:rPr>
          <w:rFonts w:ascii="Arial" w:hAnsi="Arial" w:cs="Arial"/>
        </w:rPr>
        <w:t xml:space="preserve">Course </w:t>
      </w:r>
      <w:r w:rsidR="00F511EC" w:rsidRPr="3C9389B7">
        <w:rPr>
          <w:rFonts w:ascii="Arial" w:hAnsi="Arial" w:cs="Arial"/>
        </w:rPr>
        <w:t>Handbooks</w:t>
      </w:r>
      <w:r w:rsidR="000402AA">
        <w:rPr>
          <w:rFonts w:ascii="Arial" w:hAnsi="Arial" w:cs="Arial"/>
        </w:rPr>
        <w:t xml:space="preserve">, and for production and publication of the University </w:t>
      </w:r>
      <w:r w:rsidR="00A81633">
        <w:rPr>
          <w:rFonts w:ascii="Arial" w:hAnsi="Arial" w:cs="Arial"/>
        </w:rPr>
        <w:t>information</w:t>
      </w:r>
      <w:r w:rsidR="00F511EC" w:rsidRPr="3C9389B7">
        <w:rPr>
          <w:rFonts w:ascii="Arial" w:hAnsi="Arial" w:cs="Arial"/>
        </w:rPr>
        <w:t xml:space="preserve">. </w:t>
      </w:r>
      <w:r w:rsidRPr="3C9389B7">
        <w:rPr>
          <w:rFonts w:ascii="Arial" w:hAnsi="Arial" w:cs="Arial"/>
        </w:rPr>
        <w:t>Academic Registry</w:t>
      </w:r>
      <w:r w:rsidR="00F511EC" w:rsidRPr="3C9389B7">
        <w:rPr>
          <w:rFonts w:ascii="Arial" w:hAnsi="Arial" w:cs="Arial"/>
        </w:rPr>
        <w:t xml:space="preserve"> will circulate the common sections after the final meeting of </w:t>
      </w:r>
      <w:r w:rsidR="00D74D94" w:rsidRPr="3C9389B7">
        <w:rPr>
          <w:rFonts w:ascii="Arial" w:hAnsi="Arial" w:cs="Arial"/>
        </w:rPr>
        <w:t>Education, Quality and Standards Committee</w:t>
      </w:r>
      <w:r w:rsidRPr="3C9389B7">
        <w:rPr>
          <w:rFonts w:ascii="Arial" w:hAnsi="Arial" w:cs="Arial"/>
        </w:rPr>
        <w:t xml:space="preserve"> (</w:t>
      </w:r>
      <w:r w:rsidR="00D74D94" w:rsidRPr="3C9389B7">
        <w:rPr>
          <w:rFonts w:ascii="Arial" w:hAnsi="Arial" w:cs="Arial"/>
        </w:rPr>
        <w:t>EQSC</w:t>
      </w:r>
      <w:r w:rsidRPr="3C9389B7">
        <w:rPr>
          <w:rFonts w:ascii="Arial" w:hAnsi="Arial" w:cs="Arial"/>
        </w:rPr>
        <w:t>)</w:t>
      </w:r>
      <w:r w:rsidR="00F511EC" w:rsidRPr="3C9389B7">
        <w:rPr>
          <w:rFonts w:ascii="Arial" w:hAnsi="Arial" w:cs="Arial"/>
        </w:rPr>
        <w:t xml:space="preserve"> each </w:t>
      </w:r>
      <w:r w:rsidR="004C2799" w:rsidRPr="3C9389B7">
        <w:rPr>
          <w:rFonts w:ascii="Arial" w:hAnsi="Arial" w:cs="Arial"/>
        </w:rPr>
        <w:t xml:space="preserve">academic </w:t>
      </w:r>
      <w:r w:rsidR="00F511EC" w:rsidRPr="3C9389B7">
        <w:rPr>
          <w:rFonts w:ascii="Arial" w:hAnsi="Arial" w:cs="Arial"/>
        </w:rPr>
        <w:t>year.</w:t>
      </w:r>
    </w:p>
    <w:p w14:paraId="48D64458" w14:textId="77777777" w:rsidR="005D3C8C" w:rsidRDefault="005D3C8C" w:rsidP="00C94354">
      <w:pPr>
        <w:pStyle w:val="BodyTextIndent"/>
        <w:tabs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</w:p>
    <w:p w14:paraId="5F08C839" w14:textId="65F234AC" w:rsidR="002B4E53" w:rsidRDefault="00873534" w:rsidP="6845AFFD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 w:rsidRPr="3C9389B7">
        <w:rPr>
          <w:rFonts w:ascii="Arial" w:hAnsi="Arial" w:cs="Arial"/>
        </w:rPr>
        <w:t xml:space="preserve">The </w:t>
      </w:r>
      <w:r w:rsidR="00AB6F51" w:rsidRPr="3C9389B7">
        <w:rPr>
          <w:rFonts w:ascii="Arial" w:hAnsi="Arial" w:cs="Arial"/>
        </w:rPr>
        <w:t xml:space="preserve">expected </w:t>
      </w:r>
      <w:r w:rsidRPr="3C9389B7">
        <w:rPr>
          <w:rFonts w:ascii="Arial" w:hAnsi="Arial" w:cs="Arial"/>
        </w:rPr>
        <w:t xml:space="preserve">format and content for </w:t>
      </w:r>
      <w:r w:rsidR="00AB6F51" w:rsidRPr="3C9389B7">
        <w:rPr>
          <w:rFonts w:ascii="Arial" w:hAnsi="Arial" w:cs="Arial"/>
        </w:rPr>
        <w:t>Handbooks are outlined in Annex A.</w:t>
      </w:r>
    </w:p>
    <w:p w14:paraId="6EF60DE4" w14:textId="77777777" w:rsidR="00022A9B" w:rsidRDefault="00022A9B" w:rsidP="003F3DCF">
      <w:pPr>
        <w:pStyle w:val="BodyTextIndent"/>
        <w:tabs>
          <w:tab w:val="left" w:pos="709"/>
        </w:tabs>
        <w:ind w:left="709" w:hanging="709"/>
        <w:rPr>
          <w:rFonts w:ascii="Arial" w:hAnsi="Arial" w:cs="Arial"/>
          <w:szCs w:val="22"/>
        </w:rPr>
      </w:pPr>
    </w:p>
    <w:p w14:paraId="0FD3AB33" w14:textId="5FCDA9FD" w:rsidR="00B26317" w:rsidRDefault="00B26317" w:rsidP="6845AFFD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proofErr w:type="gramStart"/>
      <w:r w:rsidRPr="3C9389B7">
        <w:rPr>
          <w:rFonts w:ascii="Arial" w:hAnsi="Arial" w:cs="Arial"/>
        </w:rPr>
        <w:t xml:space="preserve">In </w:t>
      </w:r>
      <w:r w:rsidR="00A50C2B" w:rsidRPr="3C9389B7">
        <w:rPr>
          <w:rFonts w:ascii="Arial" w:hAnsi="Arial" w:cs="Arial"/>
        </w:rPr>
        <w:t>order to</w:t>
      </w:r>
      <w:proofErr w:type="gramEnd"/>
      <w:r w:rsidR="00A50C2B" w:rsidRPr="3C9389B7">
        <w:rPr>
          <w:rFonts w:ascii="Arial" w:hAnsi="Arial" w:cs="Arial"/>
        </w:rPr>
        <w:t xml:space="preserve"> draw</w:t>
      </w:r>
      <w:r w:rsidRPr="3C9389B7">
        <w:rPr>
          <w:rFonts w:ascii="Arial" w:hAnsi="Arial" w:cs="Arial"/>
        </w:rPr>
        <w:t xml:space="preserve"> up </w:t>
      </w:r>
      <w:r w:rsidR="00D74D94" w:rsidRPr="3C9389B7">
        <w:rPr>
          <w:rFonts w:ascii="Arial" w:hAnsi="Arial" w:cs="Arial"/>
        </w:rPr>
        <w:t xml:space="preserve">Course </w:t>
      </w:r>
      <w:r w:rsidR="0056694E" w:rsidRPr="3C9389B7">
        <w:rPr>
          <w:rFonts w:ascii="Arial" w:hAnsi="Arial" w:cs="Arial"/>
        </w:rPr>
        <w:t>H</w:t>
      </w:r>
      <w:r w:rsidRPr="3C9389B7">
        <w:rPr>
          <w:rFonts w:ascii="Arial" w:hAnsi="Arial" w:cs="Arial"/>
        </w:rPr>
        <w:t>andbooks</w:t>
      </w:r>
      <w:r w:rsidR="00A50C2B" w:rsidRPr="3C9389B7">
        <w:rPr>
          <w:rFonts w:ascii="Arial" w:hAnsi="Arial" w:cs="Arial"/>
        </w:rPr>
        <w:t xml:space="preserve"> that can be </w:t>
      </w:r>
      <w:r w:rsidR="00E75CDF" w:rsidRPr="3C9389B7">
        <w:rPr>
          <w:rFonts w:ascii="Arial" w:hAnsi="Arial" w:cs="Arial"/>
        </w:rPr>
        <w:t>of maximum benefit to</w:t>
      </w:r>
      <w:r w:rsidR="00A50C2B" w:rsidRPr="3C9389B7">
        <w:rPr>
          <w:rFonts w:ascii="Arial" w:hAnsi="Arial" w:cs="Arial"/>
        </w:rPr>
        <w:t xml:space="preserve"> the whole student cohort</w:t>
      </w:r>
      <w:r w:rsidR="00E75CDF" w:rsidRPr="3C9389B7">
        <w:rPr>
          <w:rFonts w:ascii="Arial" w:hAnsi="Arial" w:cs="Arial"/>
        </w:rPr>
        <w:t>, Departments/</w:t>
      </w:r>
      <w:r w:rsidR="0056694E" w:rsidRPr="3C9389B7">
        <w:rPr>
          <w:rFonts w:ascii="Arial" w:hAnsi="Arial" w:cs="Arial"/>
        </w:rPr>
        <w:t xml:space="preserve">the </w:t>
      </w:r>
      <w:r w:rsidR="00E75CDF" w:rsidRPr="3C9389B7">
        <w:rPr>
          <w:rFonts w:ascii="Arial" w:hAnsi="Arial" w:cs="Arial"/>
        </w:rPr>
        <w:t>School</w:t>
      </w:r>
      <w:r w:rsidRPr="3C9389B7">
        <w:rPr>
          <w:rFonts w:ascii="Arial" w:hAnsi="Arial" w:cs="Arial"/>
        </w:rPr>
        <w:t xml:space="preserve"> </w:t>
      </w:r>
      <w:r w:rsidR="00754D85" w:rsidRPr="3C9389B7">
        <w:rPr>
          <w:rFonts w:ascii="Arial" w:hAnsi="Arial" w:cs="Arial"/>
        </w:rPr>
        <w:t xml:space="preserve">are </w:t>
      </w:r>
      <w:r w:rsidR="00222171" w:rsidRPr="3C9389B7">
        <w:rPr>
          <w:rFonts w:ascii="Arial" w:hAnsi="Arial" w:cs="Arial"/>
        </w:rPr>
        <w:t xml:space="preserve">expected </w:t>
      </w:r>
      <w:r w:rsidRPr="3C9389B7">
        <w:rPr>
          <w:rFonts w:ascii="Arial" w:hAnsi="Arial" w:cs="Arial"/>
        </w:rPr>
        <w:t>to give consideration to the following:</w:t>
      </w:r>
    </w:p>
    <w:p w14:paraId="465B8AA2" w14:textId="6873EB0E" w:rsidR="00B26317" w:rsidRDefault="0056694E" w:rsidP="00F70F15">
      <w:pPr>
        <w:pStyle w:val="BodyTextIndent"/>
        <w:numPr>
          <w:ilvl w:val="2"/>
          <w:numId w:val="20"/>
        </w:numPr>
        <w:ind w:hanging="37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B26317">
        <w:rPr>
          <w:rFonts w:ascii="Arial" w:hAnsi="Arial" w:cs="Arial"/>
          <w:szCs w:val="22"/>
        </w:rPr>
        <w:t xml:space="preserve">aking clear the </w:t>
      </w:r>
      <w:r w:rsidR="00E75CDF">
        <w:rPr>
          <w:rFonts w:ascii="Arial" w:hAnsi="Arial" w:cs="Arial"/>
          <w:szCs w:val="22"/>
        </w:rPr>
        <w:t>relevant procedures and regulations, sources of advice and guidance for</w:t>
      </w:r>
      <w:r w:rsidR="00B26317">
        <w:rPr>
          <w:rFonts w:ascii="Arial" w:hAnsi="Arial" w:cs="Arial"/>
          <w:szCs w:val="22"/>
        </w:rPr>
        <w:t xml:space="preserve"> </w:t>
      </w:r>
      <w:r w:rsidR="00D74D94">
        <w:rPr>
          <w:rFonts w:ascii="Arial" w:hAnsi="Arial" w:cs="Arial"/>
          <w:szCs w:val="22"/>
        </w:rPr>
        <w:t xml:space="preserve">courses </w:t>
      </w:r>
      <w:r w:rsidR="00B26317">
        <w:rPr>
          <w:rFonts w:ascii="Arial" w:hAnsi="Arial" w:cs="Arial"/>
          <w:szCs w:val="22"/>
        </w:rPr>
        <w:t>in</w:t>
      </w:r>
      <w:r w:rsidR="007F2F20">
        <w:rPr>
          <w:rFonts w:ascii="Arial" w:hAnsi="Arial" w:cs="Arial"/>
          <w:szCs w:val="22"/>
        </w:rPr>
        <w:t>volving collaborative provision</w:t>
      </w:r>
      <w:r w:rsidR="00127AE5">
        <w:rPr>
          <w:rFonts w:ascii="Arial" w:hAnsi="Arial" w:cs="Arial"/>
          <w:szCs w:val="22"/>
        </w:rPr>
        <w:t xml:space="preserve"> or </w:t>
      </w:r>
      <w:r w:rsidR="004A5AB4">
        <w:rPr>
          <w:rFonts w:ascii="Arial" w:hAnsi="Arial" w:cs="Arial"/>
          <w:szCs w:val="22"/>
        </w:rPr>
        <w:t xml:space="preserve">for </w:t>
      </w:r>
      <w:r w:rsidR="00127AE5">
        <w:rPr>
          <w:rFonts w:ascii="Arial" w:hAnsi="Arial" w:cs="Arial"/>
          <w:szCs w:val="22"/>
        </w:rPr>
        <w:t xml:space="preserve">apprenticeship </w:t>
      </w:r>
      <w:r w:rsidR="00971388">
        <w:rPr>
          <w:rFonts w:ascii="Arial" w:hAnsi="Arial" w:cs="Arial"/>
          <w:szCs w:val="22"/>
        </w:rPr>
        <w:t>courses</w:t>
      </w:r>
    </w:p>
    <w:p w14:paraId="40E25127" w14:textId="17DB9B67" w:rsidR="00B26317" w:rsidRDefault="0056694E" w:rsidP="00F70F15">
      <w:pPr>
        <w:pStyle w:val="BodyTextIndent"/>
        <w:numPr>
          <w:ilvl w:val="2"/>
          <w:numId w:val="20"/>
        </w:numPr>
        <w:ind w:hanging="37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B26317">
        <w:rPr>
          <w:rFonts w:ascii="Arial" w:hAnsi="Arial" w:cs="Arial"/>
          <w:szCs w:val="22"/>
        </w:rPr>
        <w:t xml:space="preserve">echanisms for making available </w:t>
      </w:r>
      <w:r w:rsidR="00D74D94">
        <w:rPr>
          <w:rFonts w:ascii="Arial" w:hAnsi="Arial" w:cs="Arial"/>
          <w:szCs w:val="22"/>
        </w:rPr>
        <w:t xml:space="preserve">course </w:t>
      </w:r>
      <w:r w:rsidR="00B26317">
        <w:rPr>
          <w:rFonts w:ascii="Arial" w:hAnsi="Arial" w:cs="Arial"/>
          <w:szCs w:val="22"/>
        </w:rPr>
        <w:t xml:space="preserve">information in alternative formats for students with disabilities </w:t>
      </w:r>
      <w:r w:rsidR="00E75CDF">
        <w:rPr>
          <w:rFonts w:ascii="Arial" w:hAnsi="Arial" w:cs="Arial"/>
          <w:szCs w:val="22"/>
        </w:rPr>
        <w:t>and/</w:t>
      </w:r>
      <w:r w:rsidR="007F2F20">
        <w:rPr>
          <w:rFonts w:ascii="Arial" w:hAnsi="Arial" w:cs="Arial"/>
          <w:szCs w:val="22"/>
        </w:rPr>
        <w:t>or learning difficulties</w:t>
      </w:r>
    </w:p>
    <w:p w14:paraId="45501903" w14:textId="47640EF8" w:rsidR="00B26317" w:rsidRDefault="0056694E" w:rsidP="00F70F15">
      <w:pPr>
        <w:pStyle w:val="BodyTextIndent"/>
        <w:numPr>
          <w:ilvl w:val="2"/>
          <w:numId w:val="20"/>
        </w:numPr>
        <w:ind w:hanging="37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e</w:t>
      </w:r>
      <w:r w:rsidR="00B26317">
        <w:rPr>
          <w:rFonts w:ascii="Arial" w:hAnsi="Arial" w:cs="Arial"/>
          <w:szCs w:val="22"/>
        </w:rPr>
        <w:t xml:space="preserve">nsuring that the information provided is </w:t>
      </w:r>
      <w:r w:rsidR="00E75CDF">
        <w:rPr>
          <w:rFonts w:ascii="Arial" w:hAnsi="Arial" w:cs="Arial"/>
          <w:szCs w:val="22"/>
        </w:rPr>
        <w:t>accessible to students</w:t>
      </w:r>
      <w:r w:rsidR="00B26317">
        <w:rPr>
          <w:rFonts w:ascii="Arial" w:hAnsi="Arial" w:cs="Arial"/>
          <w:szCs w:val="22"/>
        </w:rPr>
        <w:t xml:space="preserve"> who may be new to </w:t>
      </w:r>
      <w:r w:rsidR="00A50C2B">
        <w:rPr>
          <w:rFonts w:ascii="Arial" w:hAnsi="Arial" w:cs="Arial"/>
          <w:szCs w:val="22"/>
        </w:rPr>
        <w:t>(</w:t>
      </w:r>
      <w:r w:rsidR="00B26317">
        <w:rPr>
          <w:rFonts w:ascii="Arial" w:hAnsi="Arial" w:cs="Arial"/>
          <w:szCs w:val="22"/>
        </w:rPr>
        <w:t>British</w:t>
      </w:r>
      <w:r w:rsidR="007F2F20">
        <w:rPr>
          <w:rFonts w:ascii="Arial" w:hAnsi="Arial" w:cs="Arial"/>
          <w:szCs w:val="22"/>
        </w:rPr>
        <w:t>) higher education</w:t>
      </w:r>
    </w:p>
    <w:p w14:paraId="2CDC6BBF" w14:textId="77777777" w:rsidR="004C7C9D" w:rsidRDefault="0056694E" w:rsidP="00F70F15">
      <w:pPr>
        <w:pStyle w:val="BodyTextIndent"/>
        <w:numPr>
          <w:ilvl w:val="2"/>
          <w:numId w:val="20"/>
        </w:numPr>
        <w:ind w:hanging="37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="00A50C2B">
        <w:rPr>
          <w:rFonts w:ascii="Arial" w:hAnsi="Arial" w:cs="Arial"/>
          <w:szCs w:val="22"/>
        </w:rPr>
        <w:t xml:space="preserve">onsidering </w:t>
      </w:r>
      <w:proofErr w:type="gramStart"/>
      <w:r w:rsidR="00E75CDF">
        <w:rPr>
          <w:rFonts w:ascii="Arial" w:hAnsi="Arial" w:cs="Arial"/>
          <w:szCs w:val="22"/>
        </w:rPr>
        <w:t xml:space="preserve">particular </w:t>
      </w:r>
      <w:r w:rsidR="00A50C2B">
        <w:rPr>
          <w:rFonts w:ascii="Arial" w:hAnsi="Arial" w:cs="Arial"/>
          <w:szCs w:val="22"/>
        </w:rPr>
        <w:t>information</w:t>
      </w:r>
      <w:proofErr w:type="gramEnd"/>
      <w:r w:rsidR="00A50C2B">
        <w:rPr>
          <w:rFonts w:ascii="Arial" w:hAnsi="Arial" w:cs="Arial"/>
          <w:szCs w:val="22"/>
        </w:rPr>
        <w:t xml:space="preserve"> requirements and issues of accessibility of </w:t>
      </w:r>
      <w:r w:rsidR="0075313F">
        <w:rPr>
          <w:rFonts w:ascii="Arial" w:hAnsi="Arial" w:cs="Arial"/>
          <w:szCs w:val="22"/>
        </w:rPr>
        <w:t>services and</w:t>
      </w:r>
      <w:r w:rsidR="00A50C2B">
        <w:rPr>
          <w:rFonts w:ascii="Arial" w:hAnsi="Arial" w:cs="Arial"/>
          <w:szCs w:val="22"/>
        </w:rPr>
        <w:t xml:space="preserve"> advice that may be particular to distance learners and/or part-time students.</w:t>
      </w:r>
    </w:p>
    <w:p w14:paraId="1F1E4832" w14:textId="77777777" w:rsidR="004C7C9D" w:rsidRDefault="004C7C9D" w:rsidP="007F2F20">
      <w:pPr>
        <w:pStyle w:val="BodyTextIndent"/>
        <w:ind w:left="1080" w:firstLine="0"/>
        <w:jc w:val="both"/>
        <w:rPr>
          <w:rFonts w:ascii="Arial" w:hAnsi="Arial" w:cs="Arial"/>
          <w:szCs w:val="22"/>
        </w:rPr>
      </w:pPr>
    </w:p>
    <w:p w14:paraId="67C4566A" w14:textId="356226DF" w:rsidR="004C7C9D" w:rsidRPr="004C7C9D" w:rsidRDefault="00D74D94" w:rsidP="00CF6384">
      <w:pPr>
        <w:pStyle w:val="BodyTextIndent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3.11.</w:t>
      </w:r>
      <w:r>
        <w:rPr>
          <w:rFonts w:ascii="Arial" w:hAnsi="Arial" w:cs="Arial"/>
          <w:szCs w:val="22"/>
        </w:rPr>
        <w:tab/>
      </w:r>
      <w:r w:rsidR="004C7C9D" w:rsidRPr="004C7C9D">
        <w:rPr>
          <w:rFonts w:ascii="Arial" w:hAnsi="Arial" w:cs="Arial"/>
          <w:szCs w:val="22"/>
        </w:rPr>
        <w:t>Directors of Studies (or equivalent) are responsible for:</w:t>
      </w:r>
    </w:p>
    <w:p w14:paraId="2421AB25" w14:textId="03C5EF22" w:rsidR="00C97E95" w:rsidRPr="00F16BD0" w:rsidRDefault="004C7C9D" w:rsidP="007F2F20">
      <w:pPr>
        <w:pStyle w:val="BodyTextIndent"/>
        <w:numPr>
          <w:ilvl w:val="0"/>
          <w:numId w:val="12"/>
        </w:numPr>
        <w:tabs>
          <w:tab w:val="left" w:pos="1134"/>
        </w:tabs>
        <w:ind w:left="1134" w:hanging="425"/>
        <w:jc w:val="both"/>
        <w:rPr>
          <w:rFonts w:ascii="Arial" w:hAnsi="Arial" w:cs="Arial"/>
          <w:iCs/>
          <w:szCs w:val="22"/>
        </w:rPr>
      </w:pPr>
      <w:r w:rsidRPr="0056694E">
        <w:rPr>
          <w:rFonts w:ascii="Arial" w:hAnsi="Arial" w:cs="Arial"/>
          <w:szCs w:val="22"/>
        </w:rPr>
        <w:t xml:space="preserve">ensuring that each student is </w:t>
      </w:r>
      <w:r>
        <w:rPr>
          <w:rFonts w:ascii="Arial" w:hAnsi="Arial" w:cs="Arial"/>
          <w:szCs w:val="22"/>
        </w:rPr>
        <w:t xml:space="preserve">emailed (to their </w:t>
      </w:r>
      <w:proofErr w:type="gramStart"/>
      <w:r>
        <w:rPr>
          <w:rFonts w:ascii="Arial" w:hAnsi="Arial" w:cs="Arial"/>
          <w:szCs w:val="22"/>
        </w:rPr>
        <w:t>University</w:t>
      </w:r>
      <w:proofErr w:type="gramEnd"/>
      <w:r>
        <w:rPr>
          <w:rFonts w:ascii="Arial" w:hAnsi="Arial" w:cs="Arial"/>
          <w:szCs w:val="22"/>
        </w:rPr>
        <w:t xml:space="preserve"> email account) a link to the definitive pdf version of the relevant </w:t>
      </w:r>
      <w:r w:rsidR="009065F7">
        <w:rPr>
          <w:rFonts w:ascii="Arial" w:hAnsi="Arial" w:cs="Arial"/>
          <w:szCs w:val="22"/>
        </w:rPr>
        <w:t>Course</w:t>
      </w:r>
      <w:r w:rsidR="009065F7" w:rsidRPr="0056694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H</w:t>
      </w:r>
      <w:r w:rsidRPr="0056694E">
        <w:rPr>
          <w:rFonts w:ascii="Arial" w:hAnsi="Arial" w:cs="Arial"/>
          <w:szCs w:val="22"/>
        </w:rPr>
        <w:t>andbook</w:t>
      </w:r>
      <w:r>
        <w:rPr>
          <w:rFonts w:ascii="Arial" w:hAnsi="Arial" w:cs="Arial"/>
          <w:szCs w:val="22"/>
        </w:rPr>
        <w:t xml:space="preserve"> at the start of each year</w:t>
      </w:r>
      <w:r w:rsidR="00C97E95">
        <w:rPr>
          <w:rFonts w:ascii="Arial" w:hAnsi="Arial" w:cs="Arial"/>
          <w:szCs w:val="22"/>
        </w:rPr>
        <w:t xml:space="preserve"> and</w:t>
      </w:r>
      <w:r w:rsidRPr="0056694E">
        <w:rPr>
          <w:rFonts w:ascii="Arial" w:hAnsi="Arial" w:cs="Arial"/>
          <w:szCs w:val="22"/>
        </w:rPr>
        <w:t xml:space="preserve"> advised of </w:t>
      </w:r>
      <w:r w:rsidR="00DF1BE2">
        <w:rPr>
          <w:rFonts w:ascii="Arial" w:hAnsi="Arial" w:cs="Arial"/>
          <w:szCs w:val="22"/>
        </w:rPr>
        <w:t>where it is located online</w:t>
      </w:r>
      <w:r w:rsidRPr="0056694E">
        <w:rPr>
          <w:rFonts w:ascii="Arial" w:hAnsi="Arial" w:cs="Arial"/>
          <w:b/>
          <w:szCs w:val="22"/>
        </w:rPr>
        <w:t xml:space="preserve"> </w:t>
      </w:r>
    </w:p>
    <w:p w14:paraId="72341FCF" w14:textId="5EE58DFE" w:rsidR="004C7C9D" w:rsidRPr="003571CD" w:rsidRDefault="00C97E95" w:rsidP="007F2F20">
      <w:pPr>
        <w:pStyle w:val="BodyTextIndent"/>
        <w:numPr>
          <w:ilvl w:val="0"/>
          <w:numId w:val="12"/>
        </w:numPr>
        <w:tabs>
          <w:tab w:val="left" w:pos="1134"/>
        </w:tabs>
        <w:ind w:left="1134" w:hanging="425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szCs w:val="22"/>
        </w:rPr>
        <w:t xml:space="preserve">ensuring that each student is </w:t>
      </w:r>
      <w:r w:rsidR="004C7C9D" w:rsidRPr="00DD3BA9">
        <w:rPr>
          <w:rFonts w:ascii="Arial" w:hAnsi="Arial" w:cs="Arial"/>
          <w:szCs w:val="22"/>
        </w:rPr>
        <w:t xml:space="preserve">notified, in writing, of any substantial changes to the content of the Handbook </w:t>
      </w:r>
      <w:r w:rsidR="00C52B04" w:rsidRPr="00DD3BA9">
        <w:rPr>
          <w:rFonts w:ascii="Arial" w:hAnsi="Arial" w:cs="Arial"/>
          <w:szCs w:val="22"/>
        </w:rPr>
        <w:t>during</w:t>
      </w:r>
      <w:r w:rsidR="004C7C9D" w:rsidRPr="00DD3BA9">
        <w:rPr>
          <w:rFonts w:ascii="Arial" w:hAnsi="Arial" w:cs="Arial"/>
          <w:szCs w:val="22"/>
        </w:rPr>
        <w:t xml:space="preserve"> an academic </w:t>
      </w:r>
      <w:r w:rsidR="009065F7">
        <w:rPr>
          <w:rFonts w:ascii="Arial" w:hAnsi="Arial" w:cs="Arial"/>
          <w:szCs w:val="22"/>
        </w:rPr>
        <w:t>year</w:t>
      </w:r>
      <w:r w:rsidRPr="00DD3BA9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and provided with </w:t>
      </w:r>
      <w:r w:rsidR="009065F7">
        <w:rPr>
          <w:rFonts w:ascii="Arial" w:hAnsi="Arial" w:cs="Arial"/>
          <w:szCs w:val="22"/>
        </w:rPr>
        <w:t xml:space="preserve">a link to the </w:t>
      </w:r>
      <w:r>
        <w:rPr>
          <w:rFonts w:ascii="Arial" w:hAnsi="Arial" w:cs="Arial"/>
          <w:szCs w:val="22"/>
        </w:rPr>
        <w:t>updated version of the Handbook</w:t>
      </w:r>
    </w:p>
    <w:p w14:paraId="54B53957" w14:textId="331EE403" w:rsidR="004C7C9D" w:rsidRDefault="004C7C9D" w:rsidP="007F2F20">
      <w:pPr>
        <w:pStyle w:val="BodyTextIndent"/>
        <w:numPr>
          <w:ilvl w:val="0"/>
          <w:numId w:val="12"/>
        </w:numPr>
        <w:tabs>
          <w:tab w:val="left" w:pos="1134"/>
        </w:tabs>
        <w:ind w:left="1134" w:hanging="425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ensuring that the common sections provided by </w:t>
      </w:r>
      <w:r w:rsidR="003123B2">
        <w:rPr>
          <w:rFonts w:ascii="Arial" w:hAnsi="Arial" w:cs="Arial"/>
          <w:iCs/>
          <w:szCs w:val="22"/>
        </w:rPr>
        <w:t>Academic Registry</w:t>
      </w:r>
      <w:r>
        <w:rPr>
          <w:rFonts w:ascii="Arial" w:hAnsi="Arial" w:cs="Arial"/>
          <w:iCs/>
          <w:szCs w:val="22"/>
        </w:rPr>
        <w:t xml:space="preserve"> </w:t>
      </w:r>
      <w:r w:rsidR="002E2519">
        <w:rPr>
          <w:rFonts w:ascii="Arial" w:hAnsi="Arial" w:cs="Arial"/>
          <w:iCs/>
          <w:szCs w:val="22"/>
        </w:rPr>
        <w:t xml:space="preserve">for the relevant academic year </w:t>
      </w:r>
      <w:r>
        <w:rPr>
          <w:rFonts w:ascii="Arial" w:hAnsi="Arial" w:cs="Arial"/>
          <w:iCs/>
          <w:szCs w:val="22"/>
        </w:rPr>
        <w:t>are incorpo</w:t>
      </w:r>
      <w:r w:rsidR="007F2F20">
        <w:rPr>
          <w:rFonts w:ascii="Arial" w:hAnsi="Arial" w:cs="Arial"/>
          <w:iCs/>
          <w:szCs w:val="22"/>
        </w:rPr>
        <w:t xml:space="preserve">rated into </w:t>
      </w:r>
      <w:r w:rsidR="009065F7">
        <w:rPr>
          <w:rFonts w:ascii="Arial" w:hAnsi="Arial" w:cs="Arial"/>
          <w:iCs/>
          <w:szCs w:val="22"/>
        </w:rPr>
        <w:t xml:space="preserve">Course </w:t>
      </w:r>
      <w:r w:rsidR="007F2F20">
        <w:rPr>
          <w:rFonts w:ascii="Arial" w:hAnsi="Arial" w:cs="Arial"/>
          <w:iCs/>
          <w:szCs w:val="22"/>
        </w:rPr>
        <w:t>Handbooks</w:t>
      </w:r>
    </w:p>
    <w:p w14:paraId="4765A33C" w14:textId="725E649C" w:rsidR="004C7C9D" w:rsidRDefault="004C7C9D" w:rsidP="007F2F20">
      <w:pPr>
        <w:pStyle w:val="BodyTextIndent"/>
        <w:numPr>
          <w:ilvl w:val="0"/>
          <w:numId w:val="12"/>
        </w:numPr>
        <w:tabs>
          <w:tab w:val="left" w:pos="1134"/>
        </w:tabs>
        <w:ind w:left="1134" w:hanging="425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approving the final version of any </w:t>
      </w:r>
      <w:r w:rsidR="009065F7">
        <w:rPr>
          <w:rFonts w:ascii="Arial" w:hAnsi="Arial" w:cs="Arial"/>
          <w:iCs/>
          <w:szCs w:val="22"/>
        </w:rPr>
        <w:t xml:space="preserve">Course </w:t>
      </w:r>
      <w:r w:rsidR="007F2F20">
        <w:rPr>
          <w:rFonts w:ascii="Arial" w:hAnsi="Arial" w:cs="Arial"/>
          <w:iCs/>
          <w:szCs w:val="22"/>
        </w:rPr>
        <w:t>Handbooks issued to students</w:t>
      </w:r>
    </w:p>
    <w:p w14:paraId="64CEF8A3" w14:textId="77777777" w:rsidR="004C7C9D" w:rsidRDefault="004C7C9D" w:rsidP="007F2F20">
      <w:pPr>
        <w:pStyle w:val="BodyTextIndent"/>
        <w:ind w:left="0" w:firstLine="0"/>
        <w:jc w:val="both"/>
        <w:rPr>
          <w:rFonts w:ascii="Arial" w:hAnsi="Arial" w:cs="Arial"/>
          <w:szCs w:val="22"/>
        </w:rPr>
      </w:pPr>
    </w:p>
    <w:p w14:paraId="73256306" w14:textId="52F4B9EE" w:rsidR="00F511EC" w:rsidRPr="00F511EC" w:rsidRDefault="007F2F20" w:rsidP="00F70F15">
      <w:pPr>
        <w:pStyle w:val="BodyTextIndent"/>
        <w:tabs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Cs/>
          <w:szCs w:val="22"/>
        </w:rPr>
        <w:t>3</w:t>
      </w:r>
      <w:r w:rsidR="00D74D94">
        <w:rPr>
          <w:rFonts w:ascii="Arial" w:hAnsi="Arial" w:cs="Arial"/>
          <w:iCs/>
          <w:szCs w:val="22"/>
        </w:rPr>
        <w:t>.12.</w:t>
      </w:r>
      <w:r w:rsidR="00D74D94">
        <w:rPr>
          <w:rFonts w:ascii="Arial" w:hAnsi="Arial" w:cs="Arial"/>
          <w:iCs/>
          <w:szCs w:val="22"/>
        </w:rPr>
        <w:tab/>
      </w:r>
      <w:r w:rsidR="005C7E5D">
        <w:rPr>
          <w:rFonts w:ascii="Arial" w:hAnsi="Arial" w:cs="Arial"/>
          <w:iCs/>
          <w:szCs w:val="22"/>
        </w:rPr>
        <w:t>I</w:t>
      </w:r>
      <w:r w:rsidR="00F511EC" w:rsidRPr="00CC53CB">
        <w:rPr>
          <w:rFonts w:ascii="Arial" w:hAnsi="Arial" w:cs="Arial"/>
          <w:iCs/>
          <w:szCs w:val="22"/>
        </w:rPr>
        <w:t>n liaison with the Director of Studies</w:t>
      </w:r>
      <w:r w:rsidR="005C7E5D">
        <w:rPr>
          <w:rFonts w:ascii="Arial" w:hAnsi="Arial" w:cs="Arial"/>
          <w:iCs/>
          <w:szCs w:val="22"/>
        </w:rPr>
        <w:t xml:space="preserve">, </w:t>
      </w:r>
      <w:r w:rsidR="003555E1">
        <w:rPr>
          <w:rFonts w:ascii="Arial" w:hAnsi="Arial" w:cs="Arial"/>
          <w:iCs/>
          <w:szCs w:val="22"/>
        </w:rPr>
        <w:t xml:space="preserve">a designated member of staff (as nominated by the </w:t>
      </w:r>
      <w:r w:rsidR="005C7E5D">
        <w:rPr>
          <w:rFonts w:ascii="Arial" w:hAnsi="Arial" w:cs="Arial"/>
          <w:iCs/>
          <w:szCs w:val="22"/>
        </w:rPr>
        <w:t>Assistant Registrar</w:t>
      </w:r>
      <w:r w:rsidR="003555E1">
        <w:rPr>
          <w:rFonts w:ascii="Arial" w:hAnsi="Arial" w:cs="Arial"/>
          <w:iCs/>
          <w:szCs w:val="22"/>
        </w:rPr>
        <w:t xml:space="preserve">/Director of Administration or </w:t>
      </w:r>
      <w:r w:rsidR="00CC53CB" w:rsidRPr="00CC53CB">
        <w:rPr>
          <w:rFonts w:ascii="Arial" w:hAnsi="Arial" w:cs="Arial"/>
          <w:iCs/>
          <w:szCs w:val="22"/>
        </w:rPr>
        <w:t xml:space="preserve">the Head of </w:t>
      </w:r>
      <w:r w:rsidR="00302D99">
        <w:rPr>
          <w:rFonts w:ascii="Arial" w:hAnsi="Arial" w:cs="Arial"/>
          <w:iCs/>
          <w:szCs w:val="22"/>
        </w:rPr>
        <w:t>LPO</w:t>
      </w:r>
      <w:r w:rsidR="003555E1">
        <w:rPr>
          <w:rFonts w:ascii="Arial" w:hAnsi="Arial" w:cs="Arial"/>
          <w:iCs/>
          <w:szCs w:val="22"/>
        </w:rPr>
        <w:t>)</w:t>
      </w:r>
      <w:r w:rsidR="00CC53CB" w:rsidRPr="00CC53CB">
        <w:rPr>
          <w:rFonts w:ascii="Arial" w:hAnsi="Arial" w:cs="Arial"/>
          <w:iCs/>
          <w:szCs w:val="22"/>
        </w:rPr>
        <w:t xml:space="preserve"> will be</w:t>
      </w:r>
      <w:r w:rsidR="00F511EC" w:rsidRPr="00CC53CB">
        <w:rPr>
          <w:rFonts w:ascii="Arial" w:hAnsi="Arial" w:cs="Arial"/>
          <w:iCs/>
          <w:szCs w:val="22"/>
        </w:rPr>
        <w:t xml:space="preserve"> responsible for authorising and ensuring in-year amendments to </w:t>
      </w:r>
      <w:r w:rsidR="009065F7">
        <w:rPr>
          <w:rFonts w:ascii="Arial" w:hAnsi="Arial" w:cs="Arial"/>
          <w:iCs/>
          <w:szCs w:val="22"/>
        </w:rPr>
        <w:t>Course</w:t>
      </w:r>
      <w:r w:rsidR="009065F7" w:rsidRPr="00CC53CB">
        <w:rPr>
          <w:rFonts w:ascii="Arial" w:hAnsi="Arial" w:cs="Arial"/>
          <w:iCs/>
          <w:szCs w:val="22"/>
        </w:rPr>
        <w:t xml:space="preserve"> </w:t>
      </w:r>
      <w:r w:rsidR="00F511EC" w:rsidRPr="00CC53CB">
        <w:rPr>
          <w:rFonts w:ascii="Arial" w:hAnsi="Arial" w:cs="Arial"/>
          <w:iCs/>
          <w:szCs w:val="22"/>
        </w:rPr>
        <w:t xml:space="preserve">Handbooks are recorded and previous versions archived appropriately for students and staff to access. </w:t>
      </w:r>
    </w:p>
    <w:p w14:paraId="7C54C6E6" w14:textId="77777777" w:rsidR="00F70F15" w:rsidRDefault="00F70F15" w:rsidP="002B77E1">
      <w:pPr>
        <w:pStyle w:val="Style1"/>
        <w:numPr>
          <w:ilvl w:val="0"/>
          <w:numId w:val="0"/>
        </w:numPr>
        <w:pBdr>
          <w:bottom w:val="none" w:sz="0" w:space="0" w:color="auto"/>
        </w:pBdr>
      </w:pPr>
    </w:p>
    <w:p w14:paraId="5B5F7125" w14:textId="118DB39C" w:rsidR="00D144F6" w:rsidRDefault="009065F7" w:rsidP="002B77E1">
      <w:pPr>
        <w:pStyle w:val="Style1"/>
        <w:pBdr>
          <w:bottom w:val="none" w:sz="0" w:space="0" w:color="auto"/>
        </w:pBdr>
      </w:pPr>
      <w:bookmarkStart w:id="3" w:name="_Toc525564567"/>
      <w:r>
        <w:t>Course</w:t>
      </w:r>
      <w:r w:rsidRPr="00E35A06">
        <w:t xml:space="preserve"> </w:t>
      </w:r>
      <w:r w:rsidR="00AE2942" w:rsidRPr="00E35A06">
        <w:t>Specifications</w:t>
      </w:r>
      <w:bookmarkEnd w:id="3"/>
    </w:p>
    <w:p w14:paraId="77848190" w14:textId="77777777" w:rsidR="00AE2942" w:rsidRPr="00E35A06" w:rsidRDefault="002B77E1" w:rsidP="00B064EE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DF6737C" wp14:editId="62B92D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09360" cy="15240"/>
                <wp:effectExtent l="0" t="0" r="3429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35D0BF2">
              <v:line id="Straight Connector 5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0,-.05pt" to="496.8pt,1.15pt" w14:anchorId="08B8D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p w14:paraId="316B6B72" w14:textId="1DE3BB31" w:rsidR="00AE2942" w:rsidRPr="00C86295" w:rsidRDefault="00E279EC" w:rsidP="00B064EE">
      <w:pPr>
        <w:pStyle w:val="BodyTextIndent"/>
        <w:numPr>
          <w:ilvl w:val="1"/>
          <w:numId w:val="1"/>
        </w:numPr>
        <w:tabs>
          <w:tab w:val="clear" w:pos="716"/>
          <w:tab w:val="num" w:pos="-3240"/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  <w:r w:rsidRPr="00E279EC">
        <w:rPr>
          <w:rFonts w:ascii="Arial" w:hAnsi="Arial" w:cs="Arial"/>
        </w:rPr>
        <w:t>Course</w:t>
      </w:r>
      <w:r>
        <w:rPr>
          <w:rFonts w:ascii="Arial" w:hAnsi="Arial" w:cs="Arial"/>
        </w:rPr>
        <w:t xml:space="preserve"> </w:t>
      </w:r>
      <w:r w:rsidR="00F9512E">
        <w:rPr>
          <w:rFonts w:ascii="Arial" w:hAnsi="Arial" w:cs="Arial"/>
        </w:rPr>
        <w:t>S</w:t>
      </w:r>
      <w:r w:rsidR="00AE2942" w:rsidRPr="00AE2942">
        <w:rPr>
          <w:rFonts w:ascii="Arial" w:hAnsi="Arial" w:cs="Arial"/>
        </w:rPr>
        <w:t xml:space="preserve">pecifications are definitive, formal and concise descriptions of </w:t>
      </w:r>
      <w:r w:rsidR="009065F7">
        <w:rPr>
          <w:rFonts w:ascii="Arial" w:hAnsi="Arial" w:cs="Arial"/>
        </w:rPr>
        <w:t>courses</w:t>
      </w:r>
      <w:r w:rsidR="009065F7" w:rsidRPr="00AE2942">
        <w:rPr>
          <w:rFonts w:ascii="Arial" w:hAnsi="Arial" w:cs="Arial"/>
        </w:rPr>
        <w:t xml:space="preserve"> </w:t>
      </w:r>
      <w:r w:rsidR="00AE2942" w:rsidRPr="00AE2942">
        <w:rPr>
          <w:rFonts w:ascii="Arial" w:hAnsi="Arial" w:cs="Arial"/>
        </w:rPr>
        <w:t>that are comprehensible to a general audience</w:t>
      </w:r>
      <w:r w:rsidR="00C86295">
        <w:rPr>
          <w:rFonts w:ascii="Arial" w:hAnsi="Arial" w:cs="Arial"/>
        </w:rPr>
        <w:t xml:space="preserve"> and are intended to support external accountability</w:t>
      </w:r>
      <w:r w:rsidR="00AE2942">
        <w:rPr>
          <w:rFonts w:ascii="Arial" w:hAnsi="Arial" w:cs="Arial"/>
        </w:rPr>
        <w:t>.</w:t>
      </w:r>
      <w:r w:rsidR="003C0000">
        <w:rPr>
          <w:rFonts w:ascii="Arial" w:hAnsi="Arial" w:cs="Arial"/>
        </w:rPr>
        <w:t xml:space="preserve"> </w:t>
      </w:r>
      <w:r w:rsidR="00F45BDE">
        <w:rPr>
          <w:rFonts w:ascii="Arial" w:hAnsi="Arial" w:cs="Arial"/>
        </w:rPr>
        <w:t>T</w:t>
      </w:r>
      <w:r w:rsidR="000E5140" w:rsidRPr="009B4F4D">
        <w:rPr>
          <w:rFonts w:ascii="Arial" w:hAnsi="Arial" w:cs="Arial"/>
        </w:rPr>
        <w:t xml:space="preserve">he </w:t>
      </w:r>
      <w:r w:rsidR="006963D6">
        <w:rPr>
          <w:rFonts w:ascii="Arial" w:hAnsi="Arial" w:cs="Arial"/>
        </w:rPr>
        <w:t xml:space="preserve">University’s student and course records management system (SAMIS) </w:t>
      </w:r>
      <w:r w:rsidR="000E5140" w:rsidRPr="009B4F4D">
        <w:rPr>
          <w:rFonts w:ascii="Arial" w:hAnsi="Arial" w:cs="Arial"/>
        </w:rPr>
        <w:t xml:space="preserve">is the definitive source of </w:t>
      </w:r>
      <w:r w:rsidR="006963D6">
        <w:rPr>
          <w:rFonts w:ascii="Arial" w:hAnsi="Arial" w:cs="Arial"/>
        </w:rPr>
        <w:t xml:space="preserve">course and </w:t>
      </w:r>
      <w:r w:rsidR="000E5140" w:rsidRPr="009B4F4D">
        <w:rPr>
          <w:rFonts w:ascii="Arial" w:hAnsi="Arial" w:cs="Arial"/>
        </w:rPr>
        <w:t xml:space="preserve">unit </w:t>
      </w:r>
      <w:r w:rsidR="003276A8" w:rsidRPr="009B4F4D">
        <w:rPr>
          <w:rFonts w:ascii="Arial" w:hAnsi="Arial" w:cs="Arial"/>
        </w:rPr>
        <w:t>information</w:t>
      </w:r>
      <w:r w:rsidR="00193387">
        <w:rPr>
          <w:rFonts w:ascii="Arial" w:hAnsi="Arial" w:cs="Arial"/>
        </w:rPr>
        <w:t xml:space="preserve"> for</w:t>
      </w:r>
      <w:r w:rsidR="006963D6">
        <w:rPr>
          <w:rFonts w:ascii="Arial" w:hAnsi="Arial" w:cs="Arial"/>
        </w:rPr>
        <w:t xml:space="preserve"> all courses</w:t>
      </w:r>
      <w:r w:rsidR="000E5140" w:rsidRPr="009B4F4D">
        <w:rPr>
          <w:rFonts w:ascii="Arial" w:hAnsi="Arial" w:cs="Arial"/>
        </w:rPr>
        <w:t>.</w:t>
      </w:r>
      <w:r w:rsidR="000E5140" w:rsidRPr="003A1057">
        <w:rPr>
          <w:rFonts w:asciiTheme="minorHAnsi" w:eastAsiaTheme="minorHAnsi" w:hAnsiTheme="minorHAnsi" w:cstheme="minorBidi"/>
          <w:color w:val="4472C4" w:themeColor="accent5"/>
        </w:rPr>
        <w:t xml:space="preserve"> </w:t>
      </w:r>
    </w:p>
    <w:p w14:paraId="0105D141" w14:textId="77777777" w:rsidR="00C86295" w:rsidRPr="00AE2942" w:rsidRDefault="00C86295" w:rsidP="00B064EE">
      <w:pPr>
        <w:pStyle w:val="BodyTextIndent"/>
        <w:tabs>
          <w:tab w:val="num" w:pos="-3240"/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</w:p>
    <w:p w14:paraId="5739601C" w14:textId="5023B188" w:rsidR="007F720C" w:rsidRDefault="006963D6" w:rsidP="3C9389B7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 w:rsidRPr="3C9389B7">
        <w:rPr>
          <w:rFonts w:ascii="Arial" w:hAnsi="Arial" w:cs="Arial"/>
        </w:rPr>
        <w:t xml:space="preserve">Course </w:t>
      </w:r>
      <w:r w:rsidR="00F9512E" w:rsidRPr="3C9389B7">
        <w:rPr>
          <w:rFonts w:ascii="Arial" w:hAnsi="Arial" w:cs="Arial"/>
        </w:rPr>
        <w:t>S</w:t>
      </w:r>
      <w:r w:rsidR="00C86295" w:rsidRPr="3C9389B7">
        <w:rPr>
          <w:rFonts w:ascii="Arial" w:hAnsi="Arial" w:cs="Arial"/>
        </w:rPr>
        <w:t>pecifications</w:t>
      </w:r>
      <w:r w:rsidR="003A1170" w:rsidRPr="3C9389B7">
        <w:rPr>
          <w:rFonts w:ascii="Arial" w:hAnsi="Arial" w:cs="Arial"/>
        </w:rPr>
        <w:t xml:space="preserve"> are multi-stakeholder documents, which</w:t>
      </w:r>
      <w:r w:rsidR="00C86295" w:rsidRPr="3C9389B7">
        <w:rPr>
          <w:rFonts w:ascii="Arial" w:hAnsi="Arial" w:cs="Arial"/>
        </w:rPr>
        <w:t xml:space="preserve"> form one of the sources of </w:t>
      </w:r>
      <w:r w:rsidR="00D53B94" w:rsidRPr="3C9389B7">
        <w:rPr>
          <w:rFonts w:ascii="Arial" w:hAnsi="Arial" w:cs="Arial"/>
        </w:rPr>
        <w:t xml:space="preserve">course </w:t>
      </w:r>
      <w:r w:rsidR="00C86295" w:rsidRPr="3C9389B7">
        <w:rPr>
          <w:rFonts w:ascii="Arial" w:hAnsi="Arial" w:cs="Arial"/>
        </w:rPr>
        <w:t xml:space="preserve">information available </w:t>
      </w:r>
      <w:r w:rsidR="00D754A0" w:rsidRPr="3C9389B7">
        <w:rPr>
          <w:rFonts w:ascii="Arial" w:hAnsi="Arial" w:cs="Arial"/>
        </w:rPr>
        <w:t xml:space="preserve">to </w:t>
      </w:r>
      <w:r w:rsidR="00C86295" w:rsidRPr="3C9389B7">
        <w:rPr>
          <w:rFonts w:ascii="Arial" w:hAnsi="Arial" w:cs="Arial"/>
        </w:rPr>
        <w:t xml:space="preserve">current students. The University prospectus is the primary </w:t>
      </w:r>
      <w:r w:rsidR="0060179F" w:rsidRPr="3C9389B7">
        <w:rPr>
          <w:rFonts w:ascii="Arial" w:hAnsi="Arial" w:cs="Arial"/>
        </w:rPr>
        <w:t>source of information for</w:t>
      </w:r>
      <w:r w:rsidR="00C86295" w:rsidRPr="3C9389B7">
        <w:rPr>
          <w:rFonts w:ascii="Arial" w:hAnsi="Arial" w:cs="Arial"/>
        </w:rPr>
        <w:t xml:space="preserve"> prospective students</w:t>
      </w:r>
      <w:r w:rsidR="00501B82" w:rsidRPr="3C9389B7">
        <w:rPr>
          <w:rFonts w:ascii="Arial" w:hAnsi="Arial" w:cs="Arial"/>
        </w:rPr>
        <w:t>.</w:t>
      </w:r>
      <w:r w:rsidR="00824FDA">
        <w:rPr>
          <w:rFonts w:ascii="Arial" w:hAnsi="Arial" w:cs="Arial"/>
        </w:rPr>
        <w:t xml:space="preserve"> </w:t>
      </w:r>
      <w:r w:rsidRPr="3C9389B7">
        <w:rPr>
          <w:rFonts w:ascii="Arial" w:hAnsi="Arial" w:cs="Arial"/>
        </w:rPr>
        <w:t xml:space="preserve">Course </w:t>
      </w:r>
      <w:r w:rsidR="00072EF7" w:rsidRPr="3C9389B7">
        <w:rPr>
          <w:rFonts w:ascii="Arial" w:hAnsi="Arial" w:cs="Arial"/>
        </w:rPr>
        <w:t>H</w:t>
      </w:r>
      <w:r w:rsidR="00C86295" w:rsidRPr="3C9389B7">
        <w:rPr>
          <w:rFonts w:ascii="Arial" w:hAnsi="Arial" w:cs="Arial"/>
        </w:rPr>
        <w:t xml:space="preserve">andbooks </w:t>
      </w:r>
      <w:r w:rsidR="007D6E02">
        <w:rPr>
          <w:rFonts w:ascii="Arial" w:hAnsi="Arial" w:cs="Arial"/>
        </w:rPr>
        <w:t>complement</w:t>
      </w:r>
      <w:r w:rsidR="007D6E02" w:rsidRPr="3C9389B7">
        <w:rPr>
          <w:rFonts w:ascii="Arial" w:hAnsi="Arial" w:cs="Arial"/>
        </w:rPr>
        <w:t xml:space="preserve"> </w:t>
      </w:r>
      <w:r w:rsidR="00501B82" w:rsidRPr="3C9389B7">
        <w:rPr>
          <w:rFonts w:ascii="Arial" w:hAnsi="Arial" w:cs="Arial"/>
        </w:rPr>
        <w:t xml:space="preserve">Course Specifications </w:t>
      </w:r>
      <w:r w:rsidR="007D6E02">
        <w:rPr>
          <w:rFonts w:ascii="Arial" w:hAnsi="Arial" w:cs="Arial"/>
        </w:rPr>
        <w:t>by providing</w:t>
      </w:r>
      <w:r w:rsidR="007D6E02" w:rsidRPr="3C9389B7">
        <w:rPr>
          <w:rFonts w:ascii="Arial" w:hAnsi="Arial" w:cs="Arial"/>
        </w:rPr>
        <w:t xml:space="preserve"> </w:t>
      </w:r>
      <w:r w:rsidR="00501B82" w:rsidRPr="3C9389B7">
        <w:rPr>
          <w:rFonts w:ascii="Arial" w:hAnsi="Arial" w:cs="Arial"/>
        </w:rPr>
        <w:t>more detailed information on the delivery</w:t>
      </w:r>
      <w:r w:rsidR="00866446">
        <w:rPr>
          <w:rFonts w:ascii="Arial" w:hAnsi="Arial" w:cs="Arial"/>
        </w:rPr>
        <w:t xml:space="preserve"> of the course</w:t>
      </w:r>
      <w:r w:rsidR="00C86295" w:rsidRPr="3C9389B7">
        <w:rPr>
          <w:rFonts w:ascii="Arial" w:hAnsi="Arial" w:cs="Arial"/>
        </w:rPr>
        <w:t>.</w:t>
      </w:r>
      <w:r w:rsidR="00B169DC" w:rsidRPr="3C9389B7">
        <w:rPr>
          <w:rFonts w:ascii="Arial" w:hAnsi="Arial" w:cs="Arial"/>
        </w:rPr>
        <w:t xml:space="preserve"> </w:t>
      </w:r>
    </w:p>
    <w:p w14:paraId="4F290689" w14:textId="77777777" w:rsidR="000D197B" w:rsidRDefault="000D197B" w:rsidP="00B064EE">
      <w:pPr>
        <w:pStyle w:val="BodyTextIndent"/>
        <w:tabs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</w:p>
    <w:p w14:paraId="73EC9E71" w14:textId="045E7E5C" w:rsidR="00904532" w:rsidRPr="00621166" w:rsidRDefault="00F509E6" w:rsidP="3C9389B7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Course Specifications </w:t>
      </w:r>
      <w:r w:rsidR="000932C1">
        <w:rPr>
          <w:rFonts w:ascii="Arial" w:hAnsi="Arial" w:cs="Arial"/>
        </w:rPr>
        <w:t>must</w:t>
      </w:r>
      <w:r w:rsidR="00881AB8">
        <w:rPr>
          <w:rFonts w:ascii="Arial" w:hAnsi="Arial" w:cs="Arial"/>
        </w:rPr>
        <w:t xml:space="preserve"> be generated from approved course records. </w:t>
      </w:r>
      <w:r w:rsidR="002A0F3B">
        <w:rPr>
          <w:rFonts w:ascii="Arial" w:hAnsi="Arial" w:cs="Arial"/>
        </w:rPr>
        <w:t xml:space="preserve">Course descriptions </w:t>
      </w:r>
      <w:r w:rsidR="50DAECE9">
        <w:rPr>
          <w:rFonts w:ascii="Arial" w:hAnsi="Arial" w:cs="Arial"/>
        </w:rPr>
        <w:t>used in the prospectus will be the same as used in course specifications</w:t>
      </w:r>
      <w:r w:rsidR="00824FDA">
        <w:rPr>
          <w:rFonts w:ascii="Arial" w:hAnsi="Arial" w:cs="Arial"/>
        </w:rPr>
        <w:t xml:space="preserve"> for the relevant cohort</w:t>
      </w:r>
      <w:r w:rsidR="50DAECE9">
        <w:rPr>
          <w:rFonts w:ascii="Arial" w:hAnsi="Arial" w:cs="Arial"/>
        </w:rPr>
        <w:t xml:space="preserve">. </w:t>
      </w:r>
      <w:r w:rsidR="00AD4079">
        <w:rPr>
          <w:rFonts w:ascii="Arial" w:hAnsi="Arial" w:cs="Arial"/>
        </w:rPr>
        <w:t xml:space="preserve">Heads of Department, </w:t>
      </w:r>
      <w:r w:rsidR="00881AB8">
        <w:rPr>
          <w:rFonts w:ascii="Arial" w:hAnsi="Arial" w:cs="Arial"/>
        </w:rPr>
        <w:t xml:space="preserve">Directors </w:t>
      </w:r>
      <w:r w:rsidR="00AD4079">
        <w:rPr>
          <w:rFonts w:ascii="Arial" w:hAnsi="Arial" w:cs="Arial"/>
        </w:rPr>
        <w:t xml:space="preserve">of Studies and Unit </w:t>
      </w:r>
      <w:r w:rsidR="000932C1">
        <w:rPr>
          <w:rFonts w:ascii="Arial" w:hAnsi="Arial" w:cs="Arial"/>
        </w:rPr>
        <w:t>Conve</w:t>
      </w:r>
      <w:r w:rsidR="00C33DC1" w:rsidRPr="3C9389B7">
        <w:rPr>
          <w:rFonts w:ascii="Arial" w:hAnsi="Arial" w:cs="Arial"/>
        </w:rPr>
        <w:t>nors</w:t>
      </w:r>
      <w:r w:rsidR="00AD4079">
        <w:rPr>
          <w:rFonts w:ascii="Arial" w:hAnsi="Arial" w:cs="Arial"/>
        </w:rPr>
        <w:t xml:space="preserve"> are responsible for ensuring </w:t>
      </w:r>
      <w:r w:rsidR="00B3512A">
        <w:rPr>
          <w:rFonts w:ascii="Arial" w:hAnsi="Arial" w:cs="Arial"/>
        </w:rPr>
        <w:t xml:space="preserve">course content matches delivery, and any changes to courses are </w:t>
      </w:r>
      <w:r w:rsidR="00CD774F">
        <w:rPr>
          <w:rFonts w:ascii="Arial" w:hAnsi="Arial" w:cs="Arial"/>
        </w:rPr>
        <w:t xml:space="preserve">approved through the relevant approval route (as outlined in </w:t>
      </w:r>
      <w:hyperlink r:id="rId15" w:history="1">
        <w:r w:rsidR="000E498D" w:rsidRPr="3C9389B7">
          <w:rPr>
            <w:rStyle w:val="Hyperlink"/>
            <w:rFonts w:ascii="Arial" w:hAnsi="Arial" w:cs="Arial"/>
          </w:rPr>
          <w:t>QA4 Amendments to Courses of Study and Units and Approval of New Units</w:t>
        </w:r>
      </w:hyperlink>
      <w:r w:rsidR="00CD774F">
        <w:rPr>
          <w:rFonts w:ascii="Arial" w:hAnsi="Arial" w:cs="Arial"/>
        </w:rPr>
        <w:t>)</w:t>
      </w:r>
      <w:r w:rsidR="000E498D">
        <w:rPr>
          <w:rFonts w:ascii="Arial" w:hAnsi="Arial" w:cs="Arial"/>
        </w:rPr>
        <w:t>.</w:t>
      </w:r>
      <w:r w:rsidR="00CD774F">
        <w:rPr>
          <w:rFonts w:ascii="Arial" w:hAnsi="Arial" w:cs="Arial"/>
        </w:rPr>
        <w:t xml:space="preserve"> </w:t>
      </w:r>
      <w:r w:rsidR="006963D6">
        <w:rPr>
          <w:rFonts w:ascii="Arial" w:hAnsi="Arial" w:cs="Arial"/>
        </w:rPr>
        <w:t xml:space="preserve"> </w:t>
      </w:r>
    </w:p>
    <w:p w14:paraId="14BA1DDD" w14:textId="77777777" w:rsidR="00621166" w:rsidRDefault="00621166" w:rsidP="00EF4CCB">
      <w:pPr>
        <w:pStyle w:val="ListParagraph"/>
        <w:rPr>
          <w:rFonts w:ascii="Arial" w:hAnsi="Arial" w:cs="Arial"/>
          <w:szCs w:val="22"/>
        </w:rPr>
      </w:pPr>
    </w:p>
    <w:p w14:paraId="7372C345" w14:textId="5EFE9C31" w:rsidR="00621166" w:rsidRPr="007F720C" w:rsidRDefault="00621166" w:rsidP="6845AFFD">
      <w:pPr>
        <w:pStyle w:val="BodyTextIndent"/>
        <w:numPr>
          <w:ilvl w:val="1"/>
          <w:numId w:val="1"/>
        </w:numPr>
        <w:tabs>
          <w:tab w:val="clear" w:pos="716"/>
          <w:tab w:val="num" w:pos="-3240"/>
          <w:tab w:val="left" w:pos="709"/>
        </w:tabs>
        <w:ind w:left="709" w:hanging="709"/>
        <w:jc w:val="both"/>
        <w:rPr>
          <w:rFonts w:ascii="Arial" w:hAnsi="Arial" w:cs="Arial"/>
        </w:rPr>
      </w:pPr>
      <w:r w:rsidRPr="3F493CC3">
        <w:rPr>
          <w:rFonts w:ascii="Arial" w:hAnsi="Arial" w:cs="Arial"/>
        </w:rPr>
        <w:t xml:space="preserve">The template for a Course Specification is </w:t>
      </w:r>
      <w:r w:rsidR="00DA3E76" w:rsidRPr="3F493CC3">
        <w:rPr>
          <w:rFonts w:ascii="Arial" w:hAnsi="Arial" w:cs="Arial"/>
        </w:rPr>
        <w:t>outlined</w:t>
      </w:r>
      <w:r w:rsidRPr="3F493CC3">
        <w:rPr>
          <w:rFonts w:ascii="Arial" w:hAnsi="Arial" w:cs="Arial"/>
        </w:rPr>
        <w:t xml:space="preserve"> in Annex B.</w:t>
      </w:r>
      <w:r w:rsidR="0053011E">
        <w:rPr>
          <w:rFonts w:ascii="Arial" w:hAnsi="Arial" w:cs="Arial"/>
        </w:rPr>
        <w:t xml:space="preserve"> Each cohort must be issued with a separate specification. </w:t>
      </w:r>
    </w:p>
    <w:p w14:paraId="57874BBC" w14:textId="77777777" w:rsidR="000E0EA4" w:rsidRPr="00C86295" w:rsidRDefault="000E0EA4" w:rsidP="00B064EE">
      <w:pPr>
        <w:pStyle w:val="BodyTextIndent"/>
        <w:tabs>
          <w:tab w:val="left" w:pos="709"/>
        </w:tabs>
        <w:ind w:left="709" w:hanging="709"/>
        <w:jc w:val="both"/>
        <w:rPr>
          <w:rFonts w:ascii="Arial" w:hAnsi="Arial" w:cs="Arial"/>
          <w:szCs w:val="22"/>
        </w:rPr>
      </w:pPr>
    </w:p>
    <w:p w14:paraId="7C7160B5" w14:textId="580A5A27" w:rsidR="006D3D57" w:rsidRPr="006D3D57" w:rsidRDefault="00A81E5D" w:rsidP="6845AFFD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 w:rsidRPr="6B492D08">
        <w:rPr>
          <w:rFonts w:ascii="Arial" w:hAnsi="Arial" w:cs="Arial"/>
        </w:rPr>
        <w:t>Directors of Studies</w:t>
      </w:r>
      <w:r w:rsidR="00C86295" w:rsidRPr="6B492D08">
        <w:rPr>
          <w:rFonts w:ascii="Arial" w:hAnsi="Arial" w:cs="Arial"/>
        </w:rPr>
        <w:t xml:space="preserve"> </w:t>
      </w:r>
      <w:r w:rsidR="005F2C51" w:rsidRPr="6B492D08">
        <w:rPr>
          <w:rFonts w:ascii="Arial" w:hAnsi="Arial" w:cs="Arial"/>
        </w:rPr>
        <w:t xml:space="preserve">are responsible </w:t>
      </w:r>
      <w:r w:rsidR="00B803C2" w:rsidRPr="6B492D08">
        <w:rPr>
          <w:rFonts w:ascii="Arial" w:hAnsi="Arial" w:cs="Arial"/>
        </w:rPr>
        <w:t xml:space="preserve">for reviewing </w:t>
      </w:r>
      <w:r w:rsidR="006963D6" w:rsidRPr="6B492D08">
        <w:rPr>
          <w:rFonts w:ascii="Arial" w:hAnsi="Arial" w:cs="Arial"/>
        </w:rPr>
        <w:t xml:space="preserve">Course </w:t>
      </w:r>
      <w:r w:rsidR="00F9512E" w:rsidRPr="6B492D08">
        <w:rPr>
          <w:rFonts w:ascii="Arial" w:hAnsi="Arial" w:cs="Arial"/>
        </w:rPr>
        <w:t>S</w:t>
      </w:r>
      <w:r w:rsidR="00B803C2" w:rsidRPr="6B492D08">
        <w:rPr>
          <w:rFonts w:ascii="Arial" w:hAnsi="Arial" w:cs="Arial"/>
        </w:rPr>
        <w:t>peci</w:t>
      </w:r>
      <w:r w:rsidR="006D3D57" w:rsidRPr="6B492D08">
        <w:rPr>
          <w:rFonts w:ascii="Arial" w:hAnsi="Arial" w:cs="Arial"/>
        </w:rPr>
        <w:t xml:space="preserve">fications </w:t>
      </w:r>
      <w:r w:rsidRPr="6B492D08">
        <w:rPr>
          <w:rFonts w:ascii="Arial" w:hAnsi="Arial" w:cs="Arial"/>
        </w:rPr>
        <w:t>on an annual basis</w:t>
      </w:r>
      <w:r w:rsidR="0081164F">
        <w:rPr>
          <w:rFonts w:ascii="Arial" w:hAnsi="Arial" w:cs="Arial"/>
        </w:rPr>
        <w:t xml:space="preserve">. </w:t>
      </w:r>
      <w:r w:rsidR="007545AB" w:rsidRPr="6B492D08">
        <w:rPr>
          <w:rFonts w:ascii="Arial" w:hAnsi="Arial" w:cs="Arial"/>
        </w:rPr>
        <w:t xml:space="preserve">Changes must be approved in accordance </w:t>
      </w:r>
      <w:r w:rsidR="000A184B" w:rsidRPr="6B492D08">
        <w:rPr>
          <w:rFonts w:ascii="Arial" w:hAnsi="Arial" w:cs="Arial"/>
        </w:rPr>
        <w:t xml:space="preserve">with the process set out in </w:t>
      </w:r>
      <w:r w:rsidR="00245646" w:rsidRPr="6B492D08">
        <w:rPr>
          <w:rFonts w:ascii="Arial" w:hAnsi="Arial" w:cs="Arial"/>
        </w:rPr>
        <w:t xml:space="preserve">QA4. </w:t>
      </w:r>
    </w:p>
    <w:p w14:paraId="2497F1CC" w14:textId="77777777" w:rsidR="006D3D57" w:rsidRDefault="006D3D57" w:rsidP="00B064EE">
      <w:pPr>
        <w:pStyle w:val="ListParagraph"/>
        <w:tabs>
          <w:tab w:val="left" w:pos="709"/>
        </w:tabs>
        <w:ind w:left="709" w:hanging="709"/>
        <w:jc w:val="both"/>
        <w:rPr>
          <w:rFonts w:ascii="Arial" w:hAnsi="Arial" w:cs="Arial"/>
        </w:rPr>
      </w:pPr>
    </w:p>
    <w:p w14:paraId="7423E444" w14:textId="06A3C149" w:rsidR="00AE2942" w:rsidRDefault="006D3D57" w:rsidP="6845AFFD">
      <w:pPr>
        <w:pStyle w:val="BodyTextIndent"/>
        <w:numPr>
          <w:ilvl w:val="1"/>
          <w:numId w:val="1"/>
        </w:numPr>
        <w:tabs>
          <w:tab w:val="clear" w:pos="716"/>
          <w:tab w:val="left" w:pos="709"/>
        </w:tabs>
        <w:ind w:left="709" w:hanging="709"/>
        <w:jc w:val="both"/>
        <w:rPr>
          <w:rFonts w:ascii="Arial" w:hAnsi="Arial" w:cs="Arial"/>
        </w:rPr>
      </w:pPr>
      <w:r w:rsidRPr="3F493CC3">
        <w:rPr>
          <w:rFonts w:ascii="Arial" w:hAnsi="Arial" w:cs="Arial"/>
        </w:rPr>
        <w:t xml:space="preserve">Assistant Registrars </w:t>
      </w:r>
      <w:r w:rsidR="00220E2C" w:rsidRPr="3F493CC3">
        <w:rPr>
          <w:rFonts w:ascii="Arial" w:hAnsi="Arial" w:cs="Arial"/>
        </w:rPr>
        <w:t xml:space="preserve">in the Faculty/School </w:t>
      </w:r>
      <w:r w:rsidRPr="3F493CC3">
        <w:rPr>
          <w:rFonts w:ascii="Arial" w:hAnsi="Arial" w:cs="Arial"/>
        </w:rPr>
        <w:t xml:space="preserve">(or equivalent) are responsible </w:t>
      </w:r>
      <w:r w:rsidR="005F2C51" w:rsidRPr="3F493CC3">
        <w:rPr>
          <w:rFonts w:ascii="Arial" w:hAnsi="Arial" w:cs="Arial"/>
        </w:rPr>
        <w:t xml:space="preserve">for </w:t>
      </w:r>
      <w:r w:rsidR="008013B2" w:rsidRPr="3F493CC3">
        <w:rPr>
          <w:rFonts w:ascii="Arial" w:hAnsi="Arial" w:cs="Arial"/>
        </w:rPr>
        <w:t xml:space="preserve">ensuring that </w:t>
      </w:r>
      <w:r w:rsidR="005F2C51" w:rsidRPr="3F493CC3">
        <w:rPr>
          <w:rFonts w:ascii="Arial" w:hAnsi="Arial" w:cs="Arial"/>
        </w:rPr>
        <w:t>curr</w:t>
      </w:r>
      <w:r w:rsidR="00991294" w:rsidRPr="3F493CC3">
        <w:rPr>
          <w:rFonts w:ascii="Arial" w:hAnsi="Arial" w:cs="Arial"/>
        </w:rPr>
        <w:t>ent</w:t>
      </w:r>
      <w:r w:rsidR="00C86295" w:rsidRPr="3F493CC3">
        <w:rPr>
          <w:rFonts w:ascii="Arial" w:hAnsi="Arial" w:cs="Arial"/>
        </w:rPr>
        <w:t xml:space="preserve"> </w:t>
      </w:r>
      <w:r w:rsidR="006963D6" w:rsidRPr="3F493CC3">
        <w:rPr>
          <w:rFonts w:ascii="Arial" w:hAnsi="Arial" w:cs="Arial"/>
        </w:rPr>
        <w:t xml:space="preserve">Course </w:t>
      </w:r>
      <w:r w:rsidR="00F9512E" w:rsidRPr="3F493CC3">
        <w:rPr>
          <w:rFonts w:ascii="Arial" w:hAnsi="Arial" w:cs="Arial"/>
        </w:rPr>
        <w:t>S</w:t>
      </w:r>
      <w:r w:rsidR="00C86295" w:rsidRPr="3F493CC3">
        <w:rPr>
          <w:rFonts w:ascii="Arial" w:hAnsi="Arial" w:cs="Arial"/>
        </w:rPr>
        <w:t xml:space="preserve">pecifications </w:t>
      </w:r>
      <w:r w:rsidR="008013B2" w:rsidRPr="3F493CC3">
        <w:rPr>
          <w:rFonts w:ascii="Arial" w:hAnsi="Arial" w:cs="Arial"/>
        </w:rPr>
        <w:t xml:space="preserve">are </w:t>
      </w:r>
      <w:r w:rsidR="00DA3E76" w:rsidRPr="3F493CC3">
        <w:rPr>
          <w:rFonts w:ascii="Arial" w:hAnsi="Arial" w:cs="Arial"/>
        </w:rPr>
        <w:t xml:space="preserve">published online. </w:t>
      </w:r>
    </w:p>
    <w:p w14:paraId="0FBA4BEF" w14:textId="77777777" w:rsidR="004E3C99" w:rsidRDefault="004E3C99" w:rsidP="004E3C99">
      <w:pPr>
        <w:pStyle w:val="ListParagraph"/>
        <w:rPr>
          <w:rFonts w:ascii="Arial" w:hAnsi="Arial" w:cs="Arial"/>
        </w:rPr>
      </w:pPr>
    </w:p>
    <w:p w14:paraId="533ABEE5" w14:textId="78FFC326" w:rsidR="004E3C99" w:rsidRDefault="004E3C99" w:rsidP="004E3C99">
      <w:pPr>
        <w:pStyle w:val="BodyTextIndent"/>
        <w:tabs>
          <w:tab w:val="left" w:pos="709"/>
        </w:tabs>
        <w:ind w:left="709" w:firstLine="0"/>
        <w:jc w:val="both"/>
        <w:rPr>
          <w:rFonts w:ascii="Arial" w:hAnsi="Arial" w:cs="Arial"/>
        </w:rPr>
      </w:pPr>
    </w:p>
    <w:p w14:paraId="06EE72E8" w14:textId="77777777" w:rsidR="004E3C99" w:rsidRPr="00754D85" w:rsidRDefault="004E3C99" w:rsidP="004E3C99">
      <w:pPr>
        <w:pStyle w:val="BodyTextIndent"/>
        <w:tabs>
          <w:tab w:val="left" w:pos="709"/>
        </w:tabs>
        <w:ind w:left="709" w:firstLine="0"/>
        <w:jc w:val="both"/>
        <w:rPr>
          <w:rFonts w:ascii="Arial" w:hAnsi="Arial" w:cs="Arial"/>
        </w:rPr>
      </w:pPr>
    </w:p>
    <w:p w14:paraId="2FF592F1" w14:textId="77777777" w:rsidR="00403E04" w:rsidRPr="00CC53CB" w:rsidRDefault="00403E04" w:rsidP="002B77E1">
      <w:pPr>
        <w:pStyle w:val="Style1"/>
        <w:numPr>
          <w:ilvl w:val="0"/>
          <w:numId w:val="0"/>
        </w:numPr>
        <w:pBdr>
          <w:bottom w:val="none" w:sz="0" w:space="0" w:color="auto"/>
        </w:pBdr>
      </w:pPr>
    </w:p>
    <w:p w14:paraId="01E0F407" w14:textId="77777777" w:rsidR="00C54F3B" w:rsidRPr="00CC53CB" w:rsidRDefault="00C54F3B" w:rsidP="002B77E1">
      <w:pPr>
        <w:pStyle w:val="Style1"/>
        <w:pBdr>
          <w:bottom w:val="none" w:sz="0" w:space="0" w:color="auto"/>
        </w:pBdr>
      </w:pPr>
      <w:bookmarkStart w:id="4" w:name="_Toc525564568"/>
      <w:r w:rsidRPr="00CC53CB">
        <w:t>Monitoring and Review</w:t>
      </w:r>
      <w:bookmarkEnd w:id="4"/>
    </w:p>
    <w:p w14:paraId="2DFE6033" w14:textId="77777777" w:rsidR="00D144F6" w:rsidRPr="00CC53CB" w:rsidRDefault="002B77E1" w:rsidP="00B064EE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CC53CB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518E55C" wp14:editId="545BE6E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09360" cy="15240"/>
                <wp:effectExtent l="0" t="0" r="3429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1D7D3DC">
              <v:line id="Straight Connector 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0,-.05pt" to="496.8pt,1.15pt" w14:anchorId="4B3D6A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p w14:paraId="50DB472C" w14:textId="5026C688" w:rsidR="009B4F4D" w:rsidRDefault="00BF7A3B" w:rsidP="001F2D8C">
      <w:pPr>
        <w:numPr>
          <w:ilvl w:val="1"/>
          <w:numId w:val="6"/>
        </w:numPr>
        <w:tabs>
          <w:tab w:val="left" w:pos="5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 xml:space="preserve"> </w:t>
      </w:r>
      <w:r>
        <w:tab/>
      </w:r>
      <w:r w:rsidR="00D53B94" w:rsidRPr="3C9389B7">
        <w:rPr>
          <w:rFonts w:ascii="Arial" w:hAnsi="Arial" w:cs="Arial"/>
          <w:sz w:val="22"/>
          <w:szCs w:val="22"/>
        </w:rPr>
        <w:t xml:space="preserve">EQSC </w:t>
      </w:r>
      <w:r w:rsidR="009B4F4D" w:rsidRPr="3C9389B7">
        <w:rPr>
          <w:rFonts w:ascii="Arial" w:hAnsi="Arial" w:cs="Arial"/>
          <w:sz w:val="22"/>
          <w:szCs w:val="22"/>
        </w:rPr>
        <w:t>is responsible</w:t>
      </w:r>
      <w:r w:rsidR="001A719B" w:rsidRPr="3C9389B7">
        <w:rPr>
          <w:rFonts w:ascii="Arial" w:hAnsi="Arial" w:cs="Arial"/>
          <w:sz w:val="22"/>
          <w:szCs w:val="22"/>
        </w:rPr>
        <w:t xml:space="preserve"> </w:t>
      </w:r>
      <w:r w:rsidR="00545319" w:rsidRPr="3C9389B7">
        <w:rPr>
          <w:rFonts w:ascii="Arial" w:hAnsi="Arial" w:cs="Arial"/>
          <w:sz w:val="22"/>
          <w:szCs w:val="22"/>
        </w:rPr>
        <w:t>for</w:t>
      </w:r>
      <w:r w:rsidR="009B4F4D" w:rsidRPr="3C9389B7">
        <w:rPr>
          <w:rFonts w:ascii="Arial" w:hAnsi="Arial" w:cs="Arial"/>
          <w:sz w:val="22"/>
          <w:szCs w:val="22"/>
        </w:rPr>
        <w:t>:</w:t>
      </w:r>
      <w:r w:rsidR="00545319" w:rsidRPr="3C9389B7">
        <w:rPr>
          <w:rFonts w:ascii="Arial" w:hAnsi="Arial" w:cs="Arial"/>
          <w:sz w:val="22"/>
          <w:szCs w:val="22"/>
        </w:rPr>
        <w:t xml:space="preserve"> </w:t>
      </w:r>
    </w:p>
    <w:p w14:paraId="5314B8B7" w14:textId="7A9B360E" w:rsidR="009B4F4D" w:rsidRPr="009B4F4D" w:rsidRDefault="00545319" w:rsidP="009B4F4D">
      <w:pPr>
        <w:pStyle w:val="ListParagraph"/>
        <w:numPr>
          <w:ilvl w:val="0"/>
          <w:numId w:val="29"/>
        </w:numPr>
        <w:tabs>
          <w:tab w:val="left" w:pos="-3060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B4F4D">
        <w:rPr>
          <w:rFonts w:ascii="Arial" w:hAnsi="Arial" w:cs="Arial"/>
          <w:sz w:val="22"/>
          <w:szCs w:val="22"/>
        </w:rPr>
        <w:t xml:space="preserve">maintaining an overview of the adequacy of mechanisms for the provision of </w:t>
      </w:r>
      <w:r w:rsidR="00E75CDF" w:rsidRPr="009B4F4D">
        <w:rPr>
          <w:rFonts w:ascii="Arial" w:hAnsi="Arial" w:cs="Arial"/>
          <w:sz w:val="22"/>
          <w:szCs w:val="22"/>
        </w:rPr>
        <w:t xml:space="preserve">definitive </w:t>
      </w:r>
      <w:r w:rsidR="00D53B94">
        <w:rPr>
          <w:rFonts w:ascii="Arial" w:hAnsi="Arial" w:cs="Arial"/>
          <w:sz w:val="22"/>
          <w:szCs w:val="22"/>
        </w:rPr>
        <w:t>course</w:t>
      </w:r>
      <w:r w:rsidR="00D53B94" w:rsidRPr="009B4F4D">
        <w:rPr>
          <w:rFonts w:ascii="Arial" w:hAnsi="Arial" w:cs="Arial"/>
          <w:sz w:val="22"/>
          <w:szCs w:val="22"/>
        </w:rPr>
        <w:t xml:space="preserve"> </w:t>
      </w:r>
      <w:r w:rsidRPr="009B4F4D">
        <w:rPr>
          <w:rFonts w:ascii="Arial" w:hAnsi="Arial" w:cs="Arial"/>
          <w:sz w:val="22"/>
          <w:szCs w:val="22"/>
        </w:rPr>
        <w:t>information for students</w:t>
      </w:r>
      <w:r w:rsidR="009B4F4D" w:rsidRPr="009B4F4D">
        <w:rPr>
          <w:rFonts w:ascii="Arial" w:hAnsi="Arial" w:cs="Arial"/>
          <w:sz w:val="22"/>
          <w:szCs w:val="22"/>
        </w:rPr>
        <w:t xml:space="preserve">, and </w:t>
      </w:r>
    </w:p>
    <w:p w14:paraId="12BD4C17" w14:textId="14566FC6" w:rsidR="00C54F3B" w:rsidRPr="005D025C" w:rsidRDefault="009B4F4D" w:rsidP="3C9389B7">
      <w:pPr>
        <w:pStyle w:val="ListParagraph"/>
        <w:numPr>
          <w:ilvl w:val="0"/>
          <w:numId w:val="2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 xml:space="preserve">the assurance and enhancement of the provision of information to </w:t>
      </w:r>
      <w:r w:rsidR="5A6DB1F2" w:rsidRPr="3C9389B7">
        <w:rPr>
          <w:rFonts w:ascii="Arial" w:hAnsi="Arial" w:cs="Arial"/>
          <w:sz w:val="22"/>
          <w:szCs w:val="22"/>
        </w:rPr>
        <w:t>multiple</w:t>
      </w:r>
      <w:r w:rsidRPr="3C9389B7">
        <w:rPr>
          <w:rFonts w:ascii="Arial" w:hAnsi="Arial" w:cs="Arial"/>
          <w:sz w:val="22"/>
          <w:szCs w:val="22"/>
        </w:rPr>
        <w:t xml:space="preserve"> stakeholders, including prospective and current students</w:t>
      </w:r>
      <w:r w:rsidR="00545319" w:rsidRPr="3C9389B7">
        <w:rPr>
          <w:rFonts w:ascii="Arial" w:hAnsi="Arial" w:cs="Arial"/>
          <w:sz w:val="22"/>
          <w:szCs w:val="22"/>
        </w:rPr>
        <w:t>.</w:t>
      </w:r>
    </w:p>
    <w:p w14:paraId="031CC462" w14:textId="77777777" w:rsidR="004C7C9D" w:rsidRPr="00CC53CB" w:rsidRDefault="004C7C9D" w:rsidP="00D6263C">
      <w:pPr>
        <w:tabs>
          <w:tab w:val="left" w:pos="-3060"/>
          <w:tab w:val="left" w:pos="1134"/>
        </w:tabs>
        <w:ind w:left="993" w:hanging="993"/>
        <w:jc w:val="both"/>
        <w:rPr>
          <w:rFonts w:ascii="Arial" w:hAnsi="Arial" w:cs="Arial"/>
          <w:sz w:val="22"/>
          <w:szCs w:val="22"/>
        </w:rPr>
      </w:pPr>
    </w:p>
    <w:p w14:paraId="0BDD2AA8" w14:textId="1EB15E11" w:rsidR="00A60DEE" w:rsidRDefault="00BF7A3B" w:rsidP="009D7623">
      <w:pPr>
        <w:numPr>
          <w:ilvl w:val="1"/>
          <w:numId w:val="27"/>
        </w:numPr>
        <w:tabs>
          <w:tab w:val="clear" w:pos="360"/>
          <w:tab w:val="left" w:pos="-30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5319" w:rsidRPr="00193387">
        <w:rPr>
          <w:rFonts w:ascii="Arial" w:hAnsi="Arial" w:cs="Arial"/>
          <w:sz w:val="22"/>
          <w:szCs w:val="22"/>
        </w:rPr>
        <w:t xml:space="preserve">Review of the standards of provision of </w:t>
      </w:r>
      <w:r w:rsidR="00D53B94">
        <w:rPr>
          <w:rFonts w:ascii="Arial" w:hAnsi="Arial" w:cs="Arial"/>
          <w:sz w:val="22"/>
          <w:szCs w:val="22"/>
        </w:rPr>
        <w:t>course</w:t>
      </w:r>
      <w:r w:rsidR="00D53B94" w:rsidRPr="00193387">
        <w:rPr>
          <w:rFonts w:ascii="Arial" w:hAnsi="Arial" w:cs="Arial"/>
          <w:sz w:val="22"/>
          <w:szCs w:val="22"/>
        </w:rPr>
        <w:t xml:space="preserve"> </w:t>
      </w:r>
      <w:r w:rsidR="00545319" w:rsidRPr="00193387">
        <w:rPr>
          <w:rFonts w:ascii="Arial" w:hAnsi="Arial" w:cs="Arial"/>
          <w:sz w:val="22"/>
          <w:szCs w:val="22"/>
        </w:rPr>
        <w:t xml:space="preserve">information relating to particular </w:t>
      </w:r>
      <w:r w:rsidR="00D53B94">
        <w:rPr>
          <w:rFonts w:ascii="Arial" w:hAnsi="Arial" w:cs="Arial"/>
          <w:sz w:val="22"/>
          <w:szCs w:val="22"/>
        </w:rPr>
        <w:t>course</w:t>
      </w:r>
      <w:r w:rsidR="00B75DCB">
        <w:rPr>
          <w:rFonts w:ascii="Arial" w:hAnsi="Arial" w:cs="Arial"/>
          <w:sz w:val="22"/>
          <w:szCs w:val="22"/>
        </w:rPr>
        <w:t>s</w:t>
      </w:r>
      <w:r w:rsidR="00D53B94" w:rsidRPr="00193387">
        <w:rPr>
          <w:rFonts w:ascii="Arial" w:hAnsi="Arial" w:cs="Arial"/>
          <w:sz w:val="22"/>
          <w:szCs w:val="22"/>
        </w:rPr>
        <w:t xml:space="preserve"> </w:t>
      </w:r>
      <w:r w:rsidR="00545319" w:rsidRPr="00193387">
        <w:rPr>
          <w:rFonts w:ascii="Arial" w:hAnsi="Arial" w:cs="Arial"/>
          <w:sz w:val="22"/>
          <w:szCs w:val="22"/>
        </w:rPr>
        <w:t>will form part of</w:t>
      </w:r>
      <w:r w:rsidR="004349F3" w:rsidRPr="00193387">
        <w:rPr>
          <w:rFonts w:ascii="Arial" w:hAnsi="Arial" w:cs="Arial"/>
          <w:sz w:val="22"/>
          <w:szCs w:val="22"/>
        </w:rPr>
        <w:t xml:space="preserve"> </w:t>
      </w:r>
      <w:r w:rsidR="008E3FE6" w:rsidRPr="00193387">
        <w:rPr>
          <w:rFonts w:ascii="Arial" w:hAnsi="Arial" w:cs="Arial"/>
          <w:sz w:val="22"/>
          <w:szCs w:val="22"/>
        </w:rPr>
        <w:t>the</w:t>
      </w:r>
      <w:r w:rsidR="00545319" w:rsidRPr="00193387">
        <w:rPr>
          <w:rFonts w:ascii="Arial" w:hAnsi="Arial" w:cs="Arial"/>
          <w:sz w:val="22"/>
          <w:szCs w:val="22"/>
        </w:rPr>
        <w:t xml:space="preserve"> </w:t>
      </w:r>
      <w:r w:rsidR="00535B68">
        <w:rPr>
          <w:rFonts w:ascii="Arial" w:hAnsi="Arial" w:cs="Arial"/>
          <w:sz w:val="22"/>
          <w:szCs w:val="22"/>
        </w:rPr>
        <w:t>periodic review</w:t>
      </w:r>
      <w:r w:rsidR="00545319" w:rsidRPr="00193387">
        <w:rPr>
          <w:rFonts w:ascii="Arial" w:hAnsi="Arial" w:cs="Arial"/>
          <w:sz w:val="22"/>
          <w:szCs w:val="22"/>
        </w:rPr>
        <w:t xml:space="preserve"> process</w:t>
      </w:r>
      <w:r w:rsidR="0088474C">
        <w:rPr>
          <w:rFonts w:ascii="Arial" w:hAnsi="Arial" w:cs="Arial"/>
          <w:sz w:val="22"/>
          <w:szCs w:val="22"/>
        </w:rPr>
        <w:t xml:space="preserve">, </w:t>
      </w:r>
      <w:r w:rsidR="00535B68">
        <w:rPr>
          <w:rFonts w:ascii="Arial" w:hAnsi="Arial" w:cs="Arial"/>
          <w:sz w:val="22"/>
          <w:szCs w:val="22"/>
        </w:rPr>
        <w:t xml:space="preserve">Degree Scheme Review </w:t>
      </w:r>
      <w:r w:rsidR="00545319" w:rsidRPr="00193387">
        <w:rPr>
          <w:rFonts w:ascii="Arial" w:hAnsi="Arial" w:cs="Arial"/>
          <w:sz w:val="22"/>
          <w:szCs w:val="22"/>
        </w:rPr>
        <w:t xml:space="preserve">(see </w:t>
      </w:r>
      <w:hyperlink r:id="rId16" w:history="1">
        <w:r w:rsidR="001B685E" w:rsidRPr="005F1540">
          <w:rPr>
            <w:rStyle w:val="Hyperlink"/>
            <w:rFonts w:ascii="Arial" w:hAnsi="Arial" w:cs="Arial"/>
            <w:sz w:val="22"/>
            <w:szCs w:val="22"/>
          </w:rPr>
          <w:t>QA13</w:t>
        </w:r>
        <w:r w:rsidR="005F1540" w:rsidRPr="005F1540">
          <w:rPr>
            <w:rStyle w:val="Hyperlink"/>
            <w:rFonts w:ascii="Arial" w:hAnsi="Arial" w:cs="Arial"/>
            <w:sz w:val="22"/>
            <w:szCs w:val="22"/>
          </w:rPr>
          <w:t xml:space="preserve"> Degree Scheme Review</w:t>
        </w:r>
      </w:hyperlink>
      <w:r w:rsidR="00545319" w:rsidRPr="00193387">
        <w:rPr>
          <w:rFonts w:ascii="Arial" w:hAnsi="Arial" w:cs="Arial"/>
          <w:sz w:val="22"/>
          <w:szCs w:val="22"/>
        </w:rPr>
        <w:t>)</w:t>
      </w:r>
      <w:r w:rsidR="0088474C">
        <w:rPr>
          <w:rFonts w:ascii="Arial" w:hAnsi="Arial" w:cs="Arial"/>
          <w:sz w:val="22"/>
          <w:szCs w:val="22"/>
        </w:rPr>
        <w:t xml:space="preserve"> or equivalent</w:t>
      </w:r>
      <w:r w:rsidR="00545319" w:rsidRPr="00193387">
        <w:rPr>
          <w:rFonts w:ascii="Arial" w:hAnsi="Arial" w:cs="Arial"/>
          <w:sz w:val="22"/>
          <w:szCs w:val="22"/>
        </w:rPr>
        <w:t xml:space="preserve">. </w:t>
      </w:r>
    </w:p>
    <w:p w14:paraId="42C810EE" w14:textId="4635D07E" w:rsidR="00403E04" w:rsidRDefault="00403E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9072" w:type="dxa"/>
        <w:tblLayout w:type="fixed"/>
        <w:tblLook w:val="0000" w:firstRow="0" w:lastRow="0" w:firstColumn="0" w:lastColumn="0" w:noHBand="0" w:noVBand="0"/>
        <w:tblCaption w:val="Statement Details"/>
      </w:tblPr>
      <w:tblGrid>
        <w:gridCol w:w="1739"/>
        <w:gridCol w:w="3506"/>
        <w:gridCol w:w="3827"/>
      </w:tblGrid>
      <w:tr w:rsidR="003B293A" w:rsidRPr="00D144F6" w14:paraId="0BEFC107" w14:textId="77777777" w:rsidTr="6845AFFD">
        <w:tc>
          <w:tcPr>
            <w:tcW w:w="9072" w:type="dxa"/>
            <w:gridSpan w:val="3"/>
          </w:tcPr>
          <w:p w14:paraId="2F167769" w14:textId="77777777" w:rsidR="003B293A" w:rsidRPr="00F70F15" w:rsidRDefault="003B293A" w:rsidP="00F70F15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>Statement Details</w:t>
            </w:r>
          </w:p>
        </w:tc>
      </w:tr>
      <w:tr w:rsidR="003B293A" w:rsidRPr="00D144F6" w14:paraId="3E567555" w14:textId="77777777" w:rsidTr="6845AFFD">
        <w:tc>
          <w:tcPr>
            <w:tcW w:w="1739" w:type="dxa"/>
          </w:tcPr>
          <w:p w14:paraId="07CCE0C5" w14:textId="77777777" w:rsidR="003B293A" w:rsidRPr="00B75DCB" w:rsidRDefault="003B293A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75DCB">
              <w:rPr>
                <w:rFonts w:ascii="Arial" w:hAnsi="Arial" w:cs="Arial"/>
                <w:b/>
                <w:sz w:val="20"/>
                <w:szCs w:val="20"/>
              </w:rPr>
              <w:t>Issue Version:</w:t>
            </w:r>
          </w:p>
        </w:tc>
        <w:tc>
          <w:tcPr>
            <w:tcW w:w="7333" w:type="dxa"/>
            <w:gridSpan w:val="2"/>
          </w:tcPr>
          <w:p w14:paraId="59D79405" w14:textId="0DD4D2FD" w:rsidR="003B293A" w:rsidRPr="00B75DCB" w:rsidRDefault="6845AFFD" w:rsidP="6845AFFD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B75DCB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E7548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3B293A" w:rsidRPr="00D144F6" w14:paraId="2AB34FF5" w14:textId="77777777" w:rsidTr="6845AFFD">
        <w:tc>
          <w:tcPr>
            <w:tcW w:w="1739" w:type="dxa"/>
          </w:tcPr>
          <w:p w14:paraId="15E01ED7" w14:textId="77777777" w:rsidR="003B293A" w:rsidRPr="00F70F15" w:rsidRDefault="003B293A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70F1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333" w:type="dxa"/>
            <w:gridSpan w:val="2"/>
          </w:tcPr>
          <w:p w14:paraId="520BD33B" w14:textId="262BFE3E" w:rsidR="003B293A" w:rsidRPr="00F70F15" w:rsidRDefault="00D91F50" w:rsidP="0049304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August</w:t>
            </w:r>
            <w:r w:rsidR="00E7548D"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</w:tr>
      <w:tr w:rsidR="00F1755C" w:rsidRPr="00D144F6" w14:paraId="7340887B" w14:textId="77777777" w:rsidTr="6845AFFD">
        <w:tc>
          <w:tcPr>
            <w:tcW w:w="1739" w:type="dxa"/>
            <w:vMerge w:val="restart"/>
          </w:tcPr>
          <w:p w14:paraId="3C0F3575" w14:textId="27C50A7A" w:rsidR="00F1755C" w:rsidRPr="00F70F15" w:rsidRDefault="00F1755C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70F15">
              <w:rPr>
                <w:rFonts w:ascii="Arial" w:hAnsi="Arial" w:cs="Arial"/>
                <w:b/>
                <w:sz w:val="20"/>
                <w:szCs w:val="20"/>
              </w:rPr>
              <w:t>Antecedents:</w:t>
            </w:r>
          </w:p>
        </w:tc>
        <w:tc>
          <w:tcPr>
            <w:tcW w:w="3506" w:type="dxa"/>
          </w:tcPr>
          <w:p w14:paraId="2E829FF9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F70F15">
              <w:rPr>
                <w:rFonts w:ascii="Arial" w:hAnsi="Arial" w:cs="Arial"/>
                <w:i/>
                <w:sz w:val="20"/>
                <w:szCs w:val="20"/>
              </w:rPr>
              <w:t>Senate</w:t>
            </w:r>
          </w:p>
          <w:p w14:paraId="643FDE75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F70F15">
              <w:rPr>
                <w:rFonts w:ascii="Arial" w:hAnsi="Arial" w:cs="Arial"/>
                <w:i/>
                <w:sz w:val="20"/>
                <w:szCs w:val="20"/>
              </w:rPr>
              <w:t>New Framework for Assessment: Assessment Regulations (NFAAR)</w:t>
            </w:r>
          </w:p>
          <w:p w14:paraId="014627E4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751331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56E35F0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F70F15">
              <w:rPr>
                <w:rFonts w:ascii="Arial" w:hAnsi="Arial" w:cs="Arial"/>
                <w:i/>
                <w:sz w:val="20"/>
                <w:szCs w:val="20"/>
              </w:rPr>
              <w:t xml:space="preserve">Individual Mitigating </w:t>
            </w:r>
            <w:proofErr w:type="gramStart"/>
            <w:r w:rsidRPr="00F70F15">
              <w:rPr>
                <w:rFonts w:ascii="Arial" w:hAnsi="Arial" w:cs="Arial"/>
                <w:i/>
                <w:sz w:val="20"/>
                <w:szCs w:val="20"/>
              </w:rPr>
              <w:t>Circumstances  &amp;</w:t>
            </w:r>
            <w:proofErr w:type="gramEnd"/>
            <w:r w:rsidRPr="00F70F15">
              <w:rPr>
                <w:rFonts w:ascii="Arial" w:hAnsi="Arial" w:cs="Arial"/>
                <w:i/>
                <w:sz w:val="20"/>
                <w:szCs w:val="20"/>
              </w:rPr>
              <w:t xml:space="preserve"> Assessment (IMCA)</w:t>
            </w:r>
          </w:p>
        </w:tc>
        <w:tc>
          <w:tcPr>
            <w:tcW w:w="3827" w:type="dxa"/>
          </w:tcPr>
          <w:p w14:paraId="0018163A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0F15">
              <w:rPr>
                <w:rFonts w:ascii="Arial" w:hAnsi="Arial" w:cs="Arial"/>
                <w:sz w:val="20"/>
                <w:szCs w:val="20"/>
              </w:rPr>
              <w:t xml:space="preserve">09/04/08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sz w:val="20"/>
                <w:szCs w:val="20"/>
              </w:rPr>
              <w:t>Minute 12740</w:t>
            </w:r>
          </w:p>
          <w:p w14:paraId="371960F9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0F15">
              <w:rPr>
                <w:rFonts w:ascii="Arial" w:hAnsi="Arial" w:cs="Arial"/>
                <w:sz w:val="20"/>
                <w:szCs w:val="20"/>
              </w:rPr>
              <w:t>11/06/</w:t>
            </w:r>
            <w:proofErr w:type="gramStart"/>
            <w:r w:rsidRPr="00F70F15">
              <w:rPr>
                <w:rFonts w:ascii="Arial" w:hAnsi="Arial" w:cs="Arial"/>
                <w:sz w:val="20"/>
                <w:szCs w:val="20"/>
              </w:rPr>
              <w:t xml:space="preserve">08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F70F15">
              <w:rPr>
                <w:rFonts w:ascii="Arial" w:hAnsi="Arial" w:cs="Arial"/>
                <w:sz w:val="20"/>
                <w:szCs w:val="20"/>
              </w:rPr>
              <w:t>Minute 12782</w:t>
            </w:r>
          </w:p>
          <w:p w14:paraId="63AA093F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0F15">
              <w:rPr>
                <w:rFonts w:ascii="Arial" w:hAnsi="Arial" w:cs="Arial"/>
                <w:sz w:val="20"/>
                <w:szCs w:val="20"/>
              </w:rPr>
              <w:t>21/10/</w:t>
            </w:r>
            <w:proofErr w:type="gramStart"/>
            <w:r w:rsidRPr="00F70F15">
              <w:rPr>
                <w:rFonts w:ascii="Arial" w:hAnsi="Arial" w:cs="Arial"/>
                <w:sz w:val="20"/>
                <w:szCs w:val="20"/>
              </w:rPr>
              <w:t xml:space="preserve">09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F70F15">
              <w:rPr>
                <w:rFonts w:ascii="Arial" w:hAnsi="Arial" w:cs="Arial"/>
                <w:sz w:val="20"/>
                <w:szCs w:val="20"/>
              </w:rPr>
              <w:t>Minute 13005</w:t>
            </w:r>
          </w:p>
          <w:p w14:paraId="0D31A6BB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0F15">
              <w:rPr>
                <w:rFonts w:ascii="Arial" w:hAnsi="Arial" w:cs="Arial"/>
                <w:sz w:val="20"/>
                <w:szCs w:val="20"/>
              </w:rPr>
              <w:t>14/04/</w:t>
            </w:r>
            <w:proofErr w:type="gramStart"/>
            <w:r w:rsidRPr="00F70F15">
              <w:rPr>
                <w:rFonts w:ascii="Arial" w:hAnsi="Arial" w:cs="Arial"/>
                <w:sz w:val="20"/>
                <w:szCs w:val="20"/>
              </w:rPr>
              <w:t xml:space="preserve">10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F70F15">
              <w:rPr>
                <w:rFonts w:ascii="Arial" w:hAnsi="Arial" w:cs="Arial"/>
                <w:sz w:val="20"/>
                <w:szCs w:val="20"/>
              </w:rPr>
              <w:t>Minute 13110</w:t>
            </w:r>
          </w:p>
          <w:p w14:paraId="44D61C8A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0F15">
              <w:rPr>
                <w:rFonts w:ascii="Arial" w:hAnsi="Arial" w:cs="Arial"/>
                <w:sz w:val="20"/>
                <w:szCs w:val="20"/>
              </w:rPr>
              <w:t xml:space="preserve">08/06/11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sz w:val="20"/>
                <w:szCs w:val="20"/>
              </w:rPr>
              <w:t xml:space="preserve">Minute </w:t>
            </w:r>
          </w:p>
          <w:p w14:paraId="6511B458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0F15">
              <w:rPr>
                <w:rFonts w:ascii="Arial" w:hAnsi="Arial" w:cs="Arial"/>
                <w:sz w:val="20"/>
                <w:szCs w:val="20"/>
              </w:rPr>
              <w:t>09/06/</w:t>
            </w:r>
            <w:proofErr w:type="gramStart"/>
            <w:r w:rsidRPr="00F70F15">
              <w:rPr>
                <w:rFonts w:ascii="Arial" w:hAnsi="Arial" w:cs="Arial"/>
                <w:sz w:val="20"/>
                <w:szCs w:val="20"/>
              </w:rPr>
              <w:t xml:space="preserve">10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F70F15">
              <w:rPr>
                <w:rFonts w:ascii="Arial" w:hAnsi="Arial" w:cs="Arial"/>
                <w:sz w:val="20"/>
                <w:szCs w:val="20"/>
              </w:rPr>
              <w:t>Minute 13141</w:t>
            </w:r>
          </w:p>
        </w:tc>
      </w:tr>
      <w:tr w:rsidR="00F1755C" w:rsidRPr="00D144F6" w14:paraId="7C9B4D9B" w14:textId="77777777" w:rsidTr="6845AFFD">
        <w:tc>
          <w:tcPr>
            <w:tcW w:w="1739" w:type="dxa"/>
            <w:vMerge/>
          </w:tcPr>
          <w:p w14:paraId="0DC0C1D6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</w:tcPr>
          <w:p w14:paraId="36D8D8A1" w14:textId="77777777" w:rsidR="00F1755C" w:rsidRPr="00F70F15" w:rsidRDefault="00F1755C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/>
                <w:iCs/>
                <w:sz w:val="20"/>
                <w:szCs w:val="20"/>
              </w:rPr>
              <w:t>Quality Assurance Committee</w:t>
            </w:r>
          </w:p>
        </w:tc>
        <w:tc>
          <w:tcPr>
            <w:tcW w:w="3827" w:type="dxa"/>
          </w:tcPr>
          <w:p w14:paraId="37FB6092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>Paper QAC 98/99 – 6</w:t>
            </w:r>
          </w:p>
          <w:p w14:paraId="41B490D7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06/10/98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83(iv)</w:t>
            </w:r>
          </w:p>
          <w:p w14:paraId="47254CBD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06/12/02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318</w:t>
            </w:r>
          </w:p>
          <w:p w14:paraId="7CFDD72F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Paper QAC 06/07 - 94 </w:t>
            </w:r>
          </w:p>
          <w:p w14:paraId="31350ED3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19/03/07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705</w:t>
            </w:r>
          </w:p>
          <w:p w14:paraId="5B868C18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02/07/07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742(8)</w:t>
            </w:r>
          </w:p>
          <w:p w14:paraId="53B94D95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20/05/08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833(3)</w:t>
            </w:r>
          </w:p>
          <w:p w14:paraId="06E2374E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01/07/08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857(7</w:t>
            </w:r>
            <w:proofErr w:type="gramStart"/>
            <w:r w:rsidRPr="00F70F15">
              <w:rPr>
                <w:rFonts w:ascii="Arial" w:hAnsi="Arial" w:cs="Arial"/>
                <w:iCs/>
                <w:sz w:val="20"/>
                <w:szCs w:val="20"/>
              </w:rPr>
              <w:t>),(</w:t>
            </w:r>
            <w:proofErr w:type="gramEnd"/>
            <w:r w:rsidRPr="00F70F15">
              <w:rPr>
                <w:rFonts w:ascii="Arial" w:hAnsi="Arial" w:cs="Arial"/>
                <w:iCs/>
                <w:sz w:val="20"/>
                <w:szCs w:val="20"/>
              </w:rPr>
              <w:t>8)</w:t>
            </w:r>
          </w:p>
          <w:p w14:paraId="2F706D93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03/07/09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976(7)</w:t>
            </w:r>
          </w:p>
          <w:p w14:paraId="072869C3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29/09/09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1009</w:t>
            </w:r>
          </w:p>
          <w:p w14:paraId="346E0AA6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13/07/10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1095(8)</w:t>
            </w:r>
          </w:p>
        </w:tc>
      </w:tr>
      <w:tr w:rsidR="00F1755C" w:rsidRPr="00D144F6" w14:paraId="375C0DD3" w14:textId="77777777" w:rsidTr="6845AFFD">
        <w:tc>
          <w:tcPr>
            <w:tcW w:w="1739" w:type="dxa"/>
            <w:vMerge/>
          </w:tcPr>
          <w:p w14:paraId="6CFD2233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</w:tcPr>
          <w:p w14:paraId="4615F823" w14:textId="77777777" w:rsidR="00F1755C" w:rsidRPr="00F70F15" w:rsidRDefault="00F1755C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/>
                <w:iCs/>
                <w:sz w:val="20"/>
                <w:szCs w:val="20"/>
              </w:rPr>
              <w:t>University Learning Teaching and Quality Committee</w:t>
            </w:r>
          </w:p>
        </w:tc>
        <w:tc>
          <w:tcPr>
            <w:tcW w:w="3827" w:type="dxa"/>
          </w:tcPr>
          <w:p w14:paraId="53DD290F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13/07/11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121</w:t>
            </w:r>
          </w:p>
          <w:p w14:paraId="667D1630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10 July 2012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279</w:t>
            </w:r>
          </w:p>
          <w:p w14:paraId="67C9254C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15 May 2013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408</w:t>
            </w:r>
          </w:p>
          <w:p w14:paraId="2AA8CA19" w14:textId="77777777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8 July 2014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>Minute 554</w:t>
            </w:r>
          </w:p>
          <w:p w14:paraId="1C4D710C" w14:textId="77777777" w:rsidR="00F1755C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7 July 2015 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Pr="00F70F15">
              <w:rPr>
                <w:rFonts w:ascii="Arial" w:hAnsi="Arial" w:cs="Arial"/>
                <w:iCs/>
                <w:sz w:val="20"/>
                <w:szCs w:val="20"/>
              </w:rPr>
              <w:t xml:space="preserve">Minute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671</w:t>
            </w:r>
          </w:p>
          <w:p w14:paraId="23B4E595" w14:textId="1AA08E4D" w:rsidR="00F1755C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 July 2016            Minute 807</w:t>
            </w:r>
          </w:p>
          <w:p w14:paraId="552EB656" w14:textId="3F86400F" w:rsidR="00F1755C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11 July 2017          Minute 940</w:t>
            </w:r>
          </w:p>
          <w:p w14:paraId="2EFCB7D2" w14:textId="77777777" w:rsidR="00F1755C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22 May 2018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Minute 1040</w:t>
            </w:r>
          </w:p>
          <w:p w14:paraId="285DF3BB" w14:textId="6AD3F3FD" w:rsidR="00F1755C" w:rsidRPr="00F70F15" w:rsidRDefault="00F1755C" w:rsidP="007D0D0C">
            <w:pPr>
              <w:tabs>
                <w:tab w:val="left" w:pos="168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16 July 2019          Minute 1197</w:t>
            </w:r>
          </w:p>
        </w:tc>
      </w:tr>
      <w:tr w:rsidR="00F1755C" w:rsidRPr="00D144F6" w14:paraId="12B17A79" w14:textId="77777777" w:rsidTr="6845AFFD">
        <w:tc>
          <w:tcPr>
            <w:tcW w:w="1739" w:type="dxa"/>
            <w:vMerge/>
          </w:tcPr>
          <w:p w14:paraId="618B16AA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</w:tcPr>
          <w:p w14:paraId="2FF16EBF" w14:textId="77777777" w:rsidR="00F1755C" w:rsidRPr="00F70F15" w:rsidRDefault="00F1755C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/>
                <w:iCs/>
                <w:sz w:val="20"/>
                <w:szCs w:val="20"/>
              </w:rPr>
              <w:t>Learning and Teaching Committee</w:t>
            </w:r>
          </w:p>
        </w:tc>
        <w:tc>
          <w:tcPr>
            <w:tcW w:w="3827" w:type="dxa"/>
          </w:tcPr>
          <w:p w14:paraId="5C3259F2" w14:textId="77777777" w:rsidR="00F1755C" w:rsidRPr="00F70F15" w:rsidRDefault="00F1755C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F70F15">
              <w:rPr>
                <w:rFonts w:ascii="Arial" w:hAnsi="Arial" w:cs="Arial"/>
                <w:iCs/>
                <w:sz w:val="20"/>
                <w:szCs w:val="20"/>
              </w:rPr>
              <w:t>21/11/06 Minute 28</w:t>
            </w:r>
          </w:p>
        </w:tc>
      </w:tr>
      <w:tr w:rsidR="00F1755C" w:rsidRPr="00D144F6" w14:paraId="6980DAAA" w14:textId="77777777" w:rsidTr="6845AFFD">
        <w:tc>
          <w:tcPr>
            <w:tcW w:w="1739" w:type="dxa"/>
            <w:vMerge/>
          </w:tcPr>
          <w:p w14:paraId="67A3BC00" w14:textId="77777777" w:rsidR="00F1755C" w:rsidRPr="00F70F15" w:rsidRDefault="00F1755C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6" w:type="dxa"/>
          </w:tcPr>
          <w:p w14:paraId="0F704610" w14:textId="7EAD6C7C" w:rsidR="00F1755C" w:rsidRPr="00F70F15" w:rsidRDefault="00F1755C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Education, Quality &amp; Standards Committee</w:t>
            </w:r>
          </w:p>
        </w:tc>
        <w:tc>
          <w:tcPr>
            <w:tcW w:w="3827" w:type="dxa"/>
          </w:tcPr>
          <w:p w14:paraId="57F39A50" w14:textId="77777777" w:rsidR="00FD0924" w:rsidRDefault="00F1755C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17 May 2022 (Minute 199)</w:t>
            </w:r>
          </w:p>
          <w:p w14:paraId="72BD294B" w14:textId="77777777" w:rsidR="009B108E" w:rsidRDefault="009B108E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19 October 2023    Minute </w:t>
            </w:r>
            <w:r w:rsidR="00792FBF">
              <w:rPr>
                <w:rFonts w:ascii="Arial" w:hAnsi="Arial" w:cs="Arial"/>
                <w:iCs/>
                <w:sz w:val="20"/>
                <w:szCs w:val="20"/>
              </w:rPr>
              <w:t>296</w:t>
            </w:r>
          </w:p>
          <w:p w14:paraId="613C832A" w14:textId="7FF7819D" w:rsidR="00276D0E" w:rsidRPr="00F70F15" w:rsidRDefault="00276D0E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 July 2024</w:t>
            </w:r>
          </w:p>
        </w:tc>
      </w:tr>
      <w:tr w:rsidR="003B293A" w:rsidRPr="00D144F6" w14:paraId="21B6B952" w14:textId="77777777" w:rsidTr="6845AFFD">
        <w:tc>
          <w:tcPr>
            <w:tcW w:w="1739" w:type="dxa"/>
          </w:tcPr>
          <w:p w14:paraId="3DB43A77" w14:textId="77777777" w:rsidR="003B293A" w:rsidRPr="00F70F15" w:rsidRDefault="003B293A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70F15">
              <w:rPr>
                <w:rFonts w:ascii="Arial" w:hAnsi="Arial" w:cs="Arial"/>
                <w:b/>
                <w:sz w:val="20"/>
                <w:szCs w:val="20"/>
              </w:rPr>
              <w:t>Related Documentation:</w:t>
            </w:r>
          </w:p>
        </w:tc>
        <w:tc>
          <w:tcPr>
            <w:tcW w:w="7333" w:type="dxa"/>
            <w:gridSpan w:val="2"/>
          </w:tcPr>
          <w:p w14:paraId="4A128641" w14:textId="1FBC8AAF" w:rsidR="00D412F9" w:rsidRPr="005E6E65" w:rsidRDefault="003E426D" w:rsidP="00D144F6">
            <w:pPr>
              <w:tabs>
                <w:tab w:val="left" w:pos="1701"/>
              </w:tabs>
              <w:spacing w:before="60" w:after="6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" w:history="1">
              <w:r w:rsidR="00826520" w:rsidRPr="00826520">
                <w:rPr>
                  <w:rStyle w:val="Hyperlink"/>
                  <w:rFonts w:ascii="Arial" w:hAnsi="Arial" w:cs="Arial"/>
                  <w:sz w:val="20"/>
                  <w:szCs w:val="20"/>
                </w:rPr>
                <w:t>Statement of Equality Objectives 2023-25</w:t>
              </w:r>
            </w:hyperlink>
          </w:p>
          <w:p w14:paraId="4BF296DA" w14:textId="6427A1B9" w:rsidR="00134290" w:rsidRDefault="003E426D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134290" w:rsidRPr="00134290">
                <w:rPr>
                  <w:rStyle w:val="Hyperlink"/>
                  <w:rFonts w:ascii="Arial" w:hAnsi="Arial" w:cs="Arial"/>
                  <w:sz w:val="20"/>
                  <w:szCs w:val="20"/>
                </w:rPr>
                <w:t>University of Bath Student Protection Plan</w:t>
              </w:r>
            </w:hyperlink>
          </w:p>
          <w:p w14:paraId="6A05A7FF" w14:textId="22CC0F11" w:rsidR="00094FAE" w:rsidRPr="00325776" w:rsidRDefault="003E426D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94FAE" w:rsidRPr="00325776">
                <w:rPr>
                  <w:rStyle w:val="Hyperlink"/>
                  <w:rFonts w:ascii="Arial" w:hAnsi="Arial" w:cs="Arial"/>
                  <w:sz w:val="20"/>
                  <w:szCs w:val="20"/>
                </w:rPr>
                <w:t>University Assessment Regulations</w:t>
              </w:r>
            </w:hyperlink>
          </w:p>
          <w:p w14:paraId="1D3BD90C" w14:textId="304C5394" w:rsidR="002076E7" w:rsidRPr="00F70F15" w:rsidRDefault="003E426D" w:rsidP="00D144F6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hyperlink r:id="rId20" w:history="1">
              <w:r w:rsidR="005F1540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University of Bath</w:t>
              </w:r>
              <w:r w:rsidR="002076E7" w:rsidRPr="00F70F15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Q</w:t>
              </w:r>
              <w:r w:rsidR="005F1540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uality Assurance </w:t>
              </w:r>
              <w:r w:rsidR="002076E7" w:rsidRPr="00F70F15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Code of Practice </w:t>
              </w:r>
            </w:hyperlink>
          </w:p>
          <w:p w14:paraId="1C2974B3" w14:textId="6D5177D7" w:rsidR="00221A55" w:rsidRDefault="003E426D" w:rsidP="00F70F15">
            <w:pPr>
              <w:tabs>
                <w:tab w:val="left" w:pos="1701"/>
              </w:tabs>
              <w:spacing w:before="60" w:after="60"/>
              <w:rPr>
                <w:rStyle w:val="Hyperlink"/>
                <w:rFonts w:ascii="Arial" w:hAnsi="Arial" w:cs="Arial"/>
                <w:iCs/>
                <w:sz w:val="20"/>
                <w:szCs w:val="20"/>
              </w:rPr>
            </w:pPr>
            <w:hyperlink r:id="rId21" w:history="1">
              <w:r w:rsidR="001F1171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Individual Mitigating Circumstances &amp; Assessment (IMCA): Principles and Procedures</w:t>
              </w:r>
            </w:hyperlink>
          </w:p>
          <w:p w14:paraId="1C025D01" w14:textId="696F570F" w:rsidR="00C62254" w:rsidRPr="00C62254" w:rsidRDefault="003E426D" w:rsidP="00F70F15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hyperlink r:id="rId22" w:history="1">
              <w:r w:rsidR="00C62254" w:rsidRPr="00F16BD0">
                <w:rPr>
                  <w:rStyle w:val="Hyperlink"/>
                  <w:rFonts w:ascii="Arial" w:hAnsi="Arial" w:cs="Arial"/>
                  <w:sz w:val="20"/>
                  <w:szCs w:val="20"/>
                </w:rPr>
                <w:t>Competition and Markets Authority (CMA) consumer law advice for Higher Education providers</w:t>
              </w:r>
            </w:hyperlink>
          </w:p>
        </w:tc>
      </w:tr>
      <w:tr w:rsidR="003B293A" w:rsidRPr="00D144F6" w14:paraId="56995EB4" w14:textId="77777777" w:rsidTr="6845AFFD">
        <w:tc>
          <w:tcPr>
            <w:tcW w:w="1739" w:type="dxa"/>
          </w:tcPr>
          <w:p w14:paraId="79F03CFA" w14:textId="77777777" w:rsidR="003B293A" w:rsidRPr="00F70F15" w:rsidRDefault="003B293A" w:rsidP="00D144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70F15">
              <w:rPr>
                <w:rFonts w:ascii="Arial" w:hAnsi="Arial" w:cs="Arial"/>
                <w:b/>
                <w:sz w:val="20"/>
                <w:szCs w:val="20"/>
              </w:rPr>
              <w:t>Author:</w:t>
            </w:r>
          </w:p>
        </w:tc>
        <w:tc>
          <w:tcPr>
            <w:tcW w:w="7333" w:type="dxa"/>
            <w:gridSpan w:val="2"/>
          </w:tcPr>
          <w:p w14:paraId="106039E2" w14:textId="44624947" w:rsidR="003B293A" w:rsidRPr="00F70F15" w:rsidRDefault="00854BFB" w:rsidP="00F16BD0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Academic Registry</w:t>
            </w:r>
          </w:p>
        </w:tc>
      </w:tr>
    </w:tbl>
    <w:p w14:paraId="2C07FFD0" w14:textId="77777777" w:rsidR="00ED1EEF" w:rsidRDefault="00ED1EEF" w:rsidP="00A60DEE">
      <w:pPr>
        <w:rPr>
          <w:rFonts w:ascii="Arial" w:hAnsi="Arial" w:cs="Arial"/>
          <w:sz w:val="20"/>
          <w:szCs w:val="20"/>
        </w:rPr>
        <w:sectPr w:rsidR="00ED1EEF" w:rsidSect="00D001EF">
          <w:headerReference w:type="default" r:id="rId23"/>
          <w:footerReference w:type="default" r:id="rId24"/>
          <w:pgSz w:w="12240" w:h="15840" w:code="1"/>
          <w:pgMar w:top="1418" w:right="1134" w:bottom="1134" w:left="1134" w:header="709" w:footer="709" w:gutter="0"/>
          <w:cols w:space="708"/>
          <w:docGrid w:linePitch="360"/>
        </w:sectPr>
      </w:pPr>
    </w:p>
    <w:p w14:paraId="7A78379A" w14:textId="39060657" w:rsidR="007A0811" w:rsidRDefault="007A0811" w:rsidP="00A60DEE">
      <w:pPr>
        <w:rPr>
          <w:rFonts w:ascii="Arial" w:hAnsi="Arial" w:cs="Arial"/>
          <w:b/>
          <w:bCs/>
          <w:sz w:val="32"/>
          <w:szCs w:val="32"/>
        </w:rPr>
      </w:pPr>
      <w:r w:rsidRPr="001D422F">
        <w:rPr>
          <w:rFonts w:ascii="Arial" w:hAnsi="Arial" w:cs="Arial"/>
          <w:noProof/>
          <w:sz w:val="22"/>
          <w:szCs w:val="22"/>
          <w:lang w:eastAsia="en-GB"/>
        </w:rPr>
        <w:lastRenderedPageBreak/>
        <w:drawing>
          <wp:anchor distT="0" distB="0" distL="114300" distR="114300" simplePos="0" relativeHeight="251658247" behindDoc="1" locked="0" layoutInCell="1" allowOverlap="1" wp14:anchorId="372E15F1" wp14:editId="02EAA30A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2178050" cy="867410"/>
            <wp:effectExtent l="0" t="0" r="0" b="8890"/>
            <wp:wrapTight wrapText="bothSides">
              <wp:wrapPolygon edited="0">
                <wp:start x="0" y="0"/>
                <wp:lineTo x="0" y="21347"/>
                <wp:lineTo x="21348" y="21347"/>
                <wp:lineTo x="21348" y="0"/>
                <wp:lineTo x="0" y="0"/>
              </wp:wrapPolygon>
            </wp:wrapTight>
            <wp:docPr id="7" name="Picture 7" descr="Logo" title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AAF0D" w14:textId="77777777" w:rsidR="007A0811" w:rsidRDefault="007A0811" w:rsidP="00A60DEE">
      <w:pPr>
        <w:rPr>
          <w:rFonts w:ascii="Arial" w:hAnsi="Arial" w:cs="Arial"/>
          <w:b/>
          <w:bCs/>
          <w:sz w:val="32"/>
          <w:szCs w:val="32"/>
        </w:rPr>
      </w:pPr>
    </w:p>
    <w:p w14:paraId="58CAACDD" w14:textId="77777777" w:rsidR="007A0811" w:rsidRDefault="007A0811" w:rsidP="00A60DEE">
      <w:pPr>
        <w:rPr>
          <w:rFonts w:ascii="Arial" w:hAnsi="Arial" w:cs="Arial"/>
          <w:b/>
          <w:bCs/>
          <w:sz w:val="32"/>
          <w:szCs w:val="32"/>
        </w:rPr>
      </w:pPr>
    </w:p>
    <w:p w14:paraId="7AE83354" w14:textId="77777777" w:rsidR="007A0811" w:rsidRDefault="007A0811" w:rsidP="00A60DEE">
      <w:pPr>
        <w:rPr>
          <w:rFonts w:ascii="Arial" w:hAnsi="Arial" w:cs="Arial"/>
          <w:b/>
          <w:bCs/>
          <w:sz w:val="32"/>
          <w:szCs w:val="32"/>
        </w:rPr>
      </w:pPr>
    </w:p>
    <w:p w14:paraId="3158B75A" w14:textId="77777777" w:rsidR="007A0811" w:rsidRDefault="007A0811" w:rsidP="00A60DEE">
      <w:pPr>
        <w:rPr>
          <w:rFonts w:ascii="Arial" w:hAnsi="Arial" w:cs="Arial"/>
          <w:b/>
          <w:bCs/>
          <w:sz w:val="32"/>
          <w:szCs w:val="32"/>
        </w:rPr>
      </w:pPr>
    </w:p>
    <w:p w14:paraId="25BFF69B" w14:textId="337EC373" w:rsidR="007A0811" w:rsidRPr="00916407" w:rsidRDefault="000772D7" w:rsidP="00916407">
      <w:pPr>
        <w:pStyle w:val="Heading2"/>
      </w:pPr>
      <w:bookmarkStart w:id="5" w:name="_QA44_Annex_A"/>
      <w:bookmarkEnd w:id="5"/>
      <w:r w:rsidRPr="00916407">
        <w:t>QA44 Annex A</w:t>
      </w:r>
    </w:p>
    <w:p w14:paraId="679731BC" w14:textId="72F7AC8D" w:rsidR="000772D7" w:rsidRDefault="007A0811" w:rsidP="00A60DEE">
      <w:pPr>
        <w:rPr>
          <w:rFonts w:ascii="Arial" w:hAnsi="Arial" w:cs="Arial"/>
          <w:b/>
          <w:bCs/>
          <w:color w:val="5B9BD5" w:themeColor="accent1"/>
          <w:sz w:val="32"/>
          <w:szCs w:val="32"/>
        </w:rPr>
      </w:pPr>
      <w:r>
        <w:rPr>
          <w:rFonts w:ascii="Arial" w:hAnsi="Arial" w:cs="Arial"/>
          <w:b/>
          <w:bCs/>
          <w:color w:val="5B9BD5" w:themeColor="accent1"/>
          <w:sz w:val="32"/>
          <w:szCs w:val="32"/>
        </w:rPr>
        <w:t xml:space="preserve">Format </w:t>
      </w:r>
      <w:r w:rsidR="000772D7" w:rsidRPr="00F773C4">
        <w:rPr>
          <w:rFonts w:ascii="Arial" w:hAnsi="Arial" w:cs="Arial"/>
          <w:b/>
          <w:bCs/>
          <w:color w:val="5B9BD5" w:themeColor="accent1"/>
          <w:sz w:val="32"/>
          <w:szCs w:val="32"/>
        </w:rPr>
        <w:t>of Course Handbooks</w:t>
      </w:r>
    </w:p>
    <w:p w14:paraId="3D80EC5D" w14:textId="15F872F8" w:rsidR="007A0811" w:rsidRDefault="007A0811" w:rsidP="00A60DEE">
      <w:pPr>
        <w:rPr>
          <w:rFonts w:ascii="Arial" w:hAnsi="Arial" w:cs="Arial"/>
          <w:b/>
          <w:bCs/>
          <w:color w:val="5B9BD5" w:themeColor="accent1"/>
          <w:sz w:val="32"/>
          <w:szCs w:val="32"/>
        </w:rPr>
      </w:pPr>
    </w:p>
    <w:p w14:paraId="775F5CFF" w14:textId="1E7ECFA3" w:rsidR="007A0811" w:rsidRDefault="007A0811" w:rsidP="000F532A">
      <w:pPr>
        <w:pStyle w:val="Style1"/>
        <w:numPr>
          <w:ilvl w:val="0"/>
          <w:numId w:val="42"/>
        </w:numPr>
      </w:pPr>
      <w:r>
        <w:t>Format of Course Handbooks for</w:t>
      </w:r>
      <w:r w:rsidRPr="007A0811">
        <w:t xml:space="preserve"> </w:t>
      </w:r>
      <w:r w:rsidR="00F226BE">
        <w:t>2023/24 onwards</w:t>
      </w:r>
    </w:p>
    <w:p w14:paraId="2433972C" w14:textId="6D31B9A9" w:rsidR="007A0811" w:rsidRDefault="007A0811" w:rsidP="000F532A">
      <w:pPr>
        <w:jc w:val="both"/>
        <w:rPr>
          <w:rFonts w:ascii="Arial" w:hAnsi="Arial" w:cs="Arial"/>
          <w:b/>
          <w:bCs/>
        </w:rPr>
      </w:pPr>
    </w:p>
    <w:p w14:paraId="1D31E62F" w14:textId="0C1FB3F0" w:rsidR="007A0811" w:rsidRPr="00F773C4" w:rsidRDefault="00F226BE" w:rsidP="000F532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 xml:space="preserve">Handbooks issued for the 2023/24 academic year or later </w:t>
      </w:r>
      <w:r w:rsidR="00686D85" w:rsidRPr="3C9389B7">
        <w:rPr>
          <w:rFonts w:ascii="Arial" w:hAnsi="Arial" w:cs="Arial"/>
          <w:sz w:val="22"/>
          <w:szCs w:val="22"/>
        </w:rPr>
        <w:t xml:space="preserve">must use the current format of Handbook as outlined here. </w:t>
      </w:r>
    </w:p>
    <w:p w14:paraId="6B429C71" w14:textId="77777777" w:rsidR="00686D85" w:rsidRPr="00F773C4" w:rsidRDefault="00686D85" w:rsidP="000F532A">
      <w:pPr>
        <w:pStyle w:val="ListParagraph"/>
        <w:ind w:left="405"/>
        <w:jc w:val="both"/>
        <w:rPr>
          <w:rFonts w:ascii="Arial" w:hAnsi="Arial" w:cs="Arial"/>
          <w:b/>
          <w:bCs/>
          <w:sz w:val="22"/>
          <w:szCs w:val="22"/>
        </w:rPr>
      </w:pPr>
    </w:p>
    <w:p w14:paraId="355D4AFC" w14:textId="2C7F8AED" w:rsidR="007A0811" w:rsidRPr="00706064" w:rsidRDefault="00D42376" w:rsidP="000F532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sz w:val="22"/>
          <w:szCs w:val="22"/>
        </w:rPr>
        <w:t xml:space="preserve">The Handbook </w:t>
      </w:r>
      <w:r w:rsidR="00AD19C0">
        <w:rPr>
          <w:rFonts w:ascii="Arial" w:hAnsi="Arial" w:cs="Arial"/>
          <w:sz w:val="22"/>
          <w:szCs w:val="22"/>
        </w:rPr>
        <w:t>comprises</w:t>
      </w:r>
      <w:r w:rsidRPr="00706064">
        <w:rPr>
          <w:rFonts w:ascii="Arial" w:hAnsi="Arial" w:cs="Arial"/>
          <w:sz w:val="22"/>
          <w:szCs w:val="22"/>
        </w:rPr>
        <w:t xml:space="preserve"> three sections</w:t>
      </w:r>
      <w:r w:rsidR="00E5299E" w:rsidRPr="00706064">
        <w:rPr>
          <w:rFonts w:ascii="Arial" w:hAnsi="Arial" w:cs="Arial"/>
          <w:sz w:val="22"/>
          <w:szCs w:val="22"/>
        </w:rPr>
        <w:t xml:space="preserve"> and a </w:t>
      </w:r>
      <w:r w:rsidR="00E5299E" w:rsidRPr="00F773C4">
        <w:rPr>
          <w:rFonts w:ascii="Arial" w:hAnsi="Arial" w:cs="Arial"/>
          <w:b/>
          <w:bCs/>
          <w:sz w:val="22"/>
          <w:szCs w:val="22"/>
        </w:rPr>
        <w:t>cover page</w:t>
      </w:r>
      <w:r w:rsidR="00B414B4" w:rsidRPr="00F773C4">
        <w:rPr>
          <w:rFonts w:ascii="Arial" w:hAnsi="Arial" w:cs="Arial"/>
          <w:b/>
          <w:bCs/>
          <w:sz w:val="22"/>
          <w:szCs w:val="22"/>
        </w:rPr>
        <w:t xml:space="preserve"> and introduction</w:t>
      </w:r>
      <w:r w:rsidRPr="00706064">
        <w:rPr>
          <w:rFonts w:ascii="Arial" w:hAnsi="Arial" w:cs="Arial"/>
          <w:sz w:val="22"/>
          <w:szCs w:val="22"/>
        </w:rPr>
        <w:t>:</w:t>
      </w:r>
    </w:p>
    <w:p w14:paraId="6FC060B3" w14:textId="77777777" w:rsidR="00D42376" w:rsidRPr="00F773C4" w:rsidRDefault="00D42376" w:rsidP="000F532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497DF60" w14:textId="426CD05B" w:rsidR="0065042B" w:rsidRPr="00706064" w:rsidRDefault="00B414B4" w:rsidP="000F532A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b/>
          <w:bCs/>
          <w:sz w:val="22"/>
          <w:szCs w:val="22"/>
        </w:rPr>
        <w:t>University</w:t>
      </w:r>
      <w:r w:rsidR="0065042B" w:rsidRPr="00706064">
        <w:rPr>
          <w:rFonts w:ascii="Arial" w:hAnsi="Arial" w:cs="Arial"/>
          <w:b/>
          <w:bCs/>
          <w:sz w:val="22"/>
          <w:szCs w:val="22"/>
        </w:rPr>
        <w:t xml:space="preserve"> content</w:t>
      </w:r>
      <w:r w:rsidR="008A4830" w:rsidRPr="00706064">
        <w:rPr>
          <w:rFonts w:ascii="Arial" w:hAnsi="Arial" w:cs="Arial"/>
          <w:sz w:val="22"/>
          <w:szCs w:val="22"/>
        </w:rPr>
        <w:t xml:space="preserve"> </w:t>
      </w:r>
    </w:p>
    <w:p w14:paraId="37FACBD7" w14:textId="50B57675" w:rsidR="0065042B" w:rsidRPr="00706064" w:rsidRDefault="0065042B" w:rsidP="000F532A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b/>
          <w:bCs/>
          <w:sz w:val="22"/>
          <w:szCs w:val="22"/>
        </w:rPr>
        <w:t>Department content</w:t>
      </w:r>
    </w:p>
    <w:p w14:paraId="6B624C21" w14:textId="033D25F2" w:rsidR="00E5299E" w:rsidRPr="00706064" w:rsidRDefault="0065042B" w:rsidP="000F532A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b/>
          <w:bCs/>
          <w:sz w:val="22"/>
          <w:szCs w:val="22"/>
        </w:rPr>
        <w:t>Course Specification(s)</w:t>
      </w:r>
      <w:r w:rsidR="00947453" w:rsidRPr="00706064">
        <w:rPr>
          <w:rFonts w:ascii="Arial" w:hAnsi="Arial" w:cs="Arial"/>
          <w:sz w:val="22"/>
          <w:szCs w:val="22"/>
        </w:rPr>
        <w:t xml:space="preserve"> </w:t>
      </w:r>
    </w:p>
    <w:p w14:paraId="0BEB19A9" w14:textId="573E2958" w:rsidR="008A4830" w:rsidRPr="00F773C4" w:rsidRDefault="008A4830" w:rsidP="000F532A">
      <w:pPr>
        <w:jc w:val="both"/>
        <w:rPr>
          <w:rFonts w:ascii="Arial" w:hAnsi="Arial" w:cs="Arial"/>
          <w:sz w:val="22"/>
          <w:szCs w:val="22"/>
        </w:rPr>
      </w:pPr>
    </w:p>
    <w:p w14:paraId="6436194F" w14:textId="7934A76C" w:rsidR="008A4830" w:rsidRPr="00706064" w:rsidRDefault="008A4830" w:rsidP="000F532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sz w:val="22"/>
          <w:szCs w:val="22"/>
        </w:rPr>
        <w:t xml:space="preserve">The </w:t>
      </w:r>
      <w:r w:rsidRPr="00F773C4">
        <w:rPr>
          <w:rFonts w:ascii="Arial" w:hAnsi="Arial" w:cs="Arial"/>
          <w:b/>
          <w:bCs/>
          <w:sz w:val="22"/>
          <w:szCs w:val="22"/>
        </w:rPr>
        <w:t>Cover page</w:t>
      </w:r>
      <w:r w:rsidRPr="00706064">
        <w:rPr>
          <w:rFonts w:ascii="Arial" w:hAnsi="Arial" w:cs="Arial"/>
          <w:sz w:val="22"/>
          <w:szCs w:val="22"/>
        </w:rPr>
        <w:t xml:space="preserve"> </w:t>
      </w:r>
      <w:r w:rsidR="00B414B4" w:rsidRPr="00F773C4">
        <w:rPr>
          <w:rFonts w:ascii="Arial" w:hAnsi="Arial" w:cs="Arial"/>
          <w:b/>
          <w:bCs/>
          <w:sz w:val="22"/>
          <w:szCs w:val="22"/>
        </w:rPr>
        <w:t>and introduction</w:t>
      </w:r>
      <w:r w:rsidR="00B414B4" w:rsidRPr="00706064">
        <w:rPr>
          <w:rFonts w:ascii="Arial" w:hAnsi="Arial" w:cs="Arial"/>
          <w:sz w:val="22"/>
          <w:szCs w:val="22"/>
        </w:rPr>
        <w:t xml:space="preserve"> </w:t>
      </w:r>
      <w:r w:rsidRPr="00706064">
        <w:rPr>
          <w:rFonts w:ascii="Arial" w:hAnsi="Arial" w:cs="Arial"/>
          <w:sz w:val="22"/>
          <w:szCs w:val="22"/>
        </w:rPr>
        <w:t>will include:</w:t>
      </w:r>
    </w:p>
    <w:p w14:paraId="268DB084" w14:textId="60785143" w:rsidR="00E5299E" w:rsidRPr="00706064" w:rsidRDefault="00E5299E" w:rsidP="000F532A">
      <w:pPr>
        <w:jc w:val="both"/>
        <w:rPr>
          <w:rFonts w:ascii="Arial" w:hAnsi="Arial" w:cs="Arial"/>
          <w:sz w:val="22"/>
          <w:szCs w:val="22"/>
        </w:rPr>
      </w:pPr>
    </w:p>
    <w:p w14:paraId="79BA4AC6" w14:textId="77777777" w:rsidR="00E5299E" w:rsidRPr="00F773C4" w:rsidRDefault="00E5299E" w:rsidP="000F532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F773C4">
        <w:rPr>
          <w:rFonts w:ascii="Arial" w:hAnsi="Arial" w:cs="Arial"/>
          <w:sz w:val="22"/>
          <w:szCs w:val="22"/>
        </w:rPr>
        <w:t>University of Bath logo</w:t>
      </w:r>
    </w:p>
    <w:p w14:paraId="7AD38B48" w14:textId="77777777" w:rsidR="00E5299E" w:rsidRPr="00F773C4" w:rsidRDefault="00E5299E" w:rsidP="000F532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F773C4">
        <w:rPr>
          <w:rFonts w:ascii="Arial" w:hAnsi="Arial" w:cs="Arial"/>
          <w:sz w:val="22"/>
          <w:szCs w:val="22"/>
        </w:rPr>
        <w:t>Faculty/School name</w:t>
      </w:r>
    </w:p>
    <w:p w14:paraId="20934504" w14:textId="6D34868D" w:rsidR="00E5299E" w:rsidRPr="00F773C4" w:rsidRDefault="00E5299E" w:rsidP="000F532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F773C4">
        <w:rPr>
          <w:rFonts w:ascii="Arial" w:hAnsi="Arial" w:cs="Arial"/>
          <w:sz w:val="22"/>
          <w:szCs w:val="22"/>
        </w:rPr>
        <w:t>Course Name(s)</w:t>
      </w:r>
    </w:p>
    <w:p w14:paraId="131AAF22" w14:textId="64C9F72C" w:rsidR="00E5299E" w:rsidRPr="00F773C4" w:rsidRDefault="008A4830" w:rsidP="000F532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sz w:val="22"/>
          <w:szCs w:val="22"/>
        </w:rPr>
        <w:t>a</w:t>
      </w:r>
      <w:r w:rsidR="00E5299E" w:rsidRPr="00F773C4">
        <w:rPr>
          <w:rFonts w:ascii="Arial" w:hAnsi="Arial" w:cs="Arial"/>
          <w:sz w:val="22"/>
          <w:szCs w:val="22"/>
        </w:rPr>
        <w:t>pplicable cohorts</w:t>
      </w:r>
      <w:r w:rsidRPr="00706064">
        <w:rPr>
          <w:rFonts w:ascii="Arial" w:hAnsi="Arial" w:cs="Arial"/>
          <w:sz w:val="22"/>
          <w:szCs w:val="22"/>
        </w:rPr>
        <w:t xml:space="preserve"> (</w:t>
      </w:r>
      <w:r w:rsidR="0018358F" w:rsidRPr="00706064">
        <w:rPr>
          <w:rFonts w:ascii="Arial" w:hAnsi="Arial" w:cs="Arial"/>
          <w:sz w:val="22"/>
          <w:szCs w:val="22"/>
        </w:rPr>
        <w:t>i.e.,</w:t>
      </w:r>
      <w:r w:rsidRPr="00706064">
        <w:rPr>
          <w:rFonts w:ascii="Arial" w:hAnsi="Arial" w:cs="Arial"/>
          <w:sz w:val="22"/>
          <w:szCs w:val="22"/>
        </w:rPr>
        <w:t xml:space="preserve"> which year of delivery and years of study the handbook applies to)</w:t>
      </w:r>
    </w:p>
    <w:p w14:paraId="54650054" w14:textId="57C3D3A0" w:rsidR="00A1146E" w:rsidRPr="00706064" w:rsidRDefault="008A4830" w:rsidP="000F532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sz w:val="22"/>
          <w:szCs w:val="22"/>
        </w:rPr>
        <w:t xml:space="preserve">a </w:t>
      </w:r>
      <w:r w:rsidR="00A1146E" w:rsidRPr="00F773C4">
        <w:rPr>
          <w:rFonts w:ascii="Arial" w:hAnsi="Arial" w:cs="Arial"/>
          <w:sz w:val="22"/>
          <w:szCs w:val="22"/>
        </w:rPr>
        <w:t>statement that the Handbook is available online or in alternative formats on request</w:t>
      </w:r>
    </w:p>
    <w:p w14:paraId="0E9A9438" w14:textId="08472AD4" w:rsidR="00B414B4" w:rsidRPr="00706064" w:rsidRDefault="00B414B4" w:rsidP="000F532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sz w:val="22"/>
          <w:szCs w:val="22"/>
        </w:rPr>
        <w:t>‘About this Handbook’</w:t>
      </w:r>
    </w:p>
    <w:p w14:paraId="027AA286" w14:textId="418944E6" w:rsidR="008A4830" w:rsidRPr="00706064" w:rsidRDefault="008A4830" w:rsidP="000F532A">
      <w:pPr>
        <w:jc w:val="both"/>
        <w:rPr>
          <w:rFonts w:ascii="Arial" w:hAnsi="Arial" w:cs="Arial"/>
          <w:sz w:val="22"/>
          <w:szCs w:val="22"/>
        </w:rPr>
      </w:pPr>
    </w:p>
    <w:p w14:paraId="5E47AB91" w14:textId="2A277C28" w:rsidR="00204C33" w:rsidRPr="00706064" w:rsidRDefault="00B414B4" w:rsidP="000F532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06064">
        <w:rPr>
          <w:rFonts w:ascii="Arial" w:hAnsi="Arial" w:cs="Arial"/>
          <w:b/>
          <w:bCs/>
          <w:sz w:val="22"/>
          <w:szCs w:val="22"/>
        </w:rPr>
        <w:t>University</w:t>
      </w:r>
      <w:r w:rsidR="008A4830" w:rsidRPr="00F773C4">
        <w:rPr>
          <w:rFonts w:ascii="Arial" w:hAnsi="Arial" w:cs="Arial"/>
          <w:b/>
          <w:bCs/>
          <w:sz w:val="22"/>
          <w:szCs w:val="22"/>
        </w:rPr>
        <w:t xml:space="preserve"> content</w:t>
      </w:r>
      <w:r w:rsidR="00486382" w:rsidRPr="00706064">
        <w:rPr>
          <w:rFonts w:ascii="Arial" w:hAnsi="Arial" w:cs="Arial"/>
          <w:sz w:val="22"/>
          <w:szCs w:val="22"/>
        </w:rPr>
        <w:t xml:space="preserve"> </w:t>
      </w:r>
      <w:r w:rsidR="00204C33" w:rsidRPr="00706064">
        <w:rPr>
          <w:rFonts w:ascii="Arial" w:hAnsi="Arial" w:cs="Arial"/>
          <w:sz w:val="22"/>
          <w:szCs w:val="22"/>
        </w:rPr>
        <w:t xml:space="preserve">outlines key expectations, </w:t>
      </w:r>
      <w:r w:rsidR="0018358F" w:rsidRPr="00706064">
        <w:rPr>
          <w:rFonts w:ascii="Arial" w:hAnsi="Arial" w:cs="Arial"/>
          <w:sz w:val="22"/>
          <w:szCs w:val="22"/>
        </w:rPr>
        <w:t>regulations,</w:t>
      </w:r>
      <w:r w:rsidR="00204C33" w:rsidRPr="00706064">
        <w:rPr>
          <w:rFonts w:ascii="Arial" w:hAnsi="Arial" w:cs="Arial"/>
          <w:sz w:val="22"/>
          <w:szCs w:val="22"/>
        </w:rPr>
        <w:t xml:space="preserve"> and central support applicable to all students. The required content headings are detailed </w:t>
      </w:r>
      <w:proofErr w:type="gramStart"/>
      <w:r w:rsidR="00204C33" w:rsidRPr="00706064">
        <w:rPr>
          <w:rFonts w:ascii="Arial" w:hAnsi="Arial" w:cs="Arial"/>
          <w:sz w:val="22"/>
          <w:szCs w:val="22"/>
        </w:rPr>
        <w:t>below;</w:t>
      </w:r>
      <w:proofErr w:type="gramEnd"/>
      <w:r w:rsidR="00204C33" w:rsidRPr="00706064">
        <w:rPr>
          <w:rFonts w:ascii="Arial" w:hAnsi="Arial" w:cs="Arial"/>
          <w:sz w:val="22"/>
          <w:szCs w:val="22"/>
        </w:rPr>
        <w:t xml:space="preserve"> where appropriate Handbooks may </w:t>
      </w:r>
      <w:r w:rsidR="00D447A0" w:rsidRPr="00706064">
        <w:rPr>
          <w:rFonts w:ascii="Arial" w:hAnsi="Arial" w:cs="Arial"/>
          <w:sz w:val="22"/>
          <w:szCs w:val="22"/>
        </w:rPr>
        <w:t xml:space="preserve">provide </w:t>
      </w:r>
      <w:r w:rsidR="00E91AC8" w:rsidRPr="00706064">
        <w:rPr>
          <w:rFonts w:ascii="Arial" w:hAnsi="Arial" w:cs="Arial"/>
          <w:sz w:val="22"/>
          <w:szCs w:val="22"/>
        </w:rPr>
        <w:t xml:space="preserve">content for these headings in the form of a </w:t>
      </w:r>
      <w:r w:rsidR="00204C33" w:rsidRPr="00706064">
        <w:rPr>
          <w:rFonts w:ascii="Arial" w:hAnsi="Arial" w:cs="Arial"/>
          <w:sz w:val="22"/>
          <w:szCs w:val="22"/>
        </w:rPr>
        <w:t xml:space="preserve">link to </w:t>
      </w:r>
      <w:r w:rsidR="00E91AC8" w:rsidRPr="00706064">
        <w:rPr>
          <w:rFonts w:ascii="Arial" w:hAnsi="Arial" w:cs="Arial"/>
          <w:sz w:val="22"/>
          <w:szCs w:val="22"/>
        </w:rPr>
        <w:t>a University webpage</w:t>
      </w:r>
      <w:r w:rsidR="00BD446E" w:rsidRPr="00706064">
        <w:rPr>
          <w:rFonts w:ascii="Arial" w:hAnsi="Arial" w:cs="Arial"/>
          <w:sz w:val="22"/>
          <w:szCs w:val="22"/>
        </w:rPr>
        <w:t>:</w:t>
      </w:r>
    </w:p>
    <w:p w14:paraId="615BF1A9" w14:textId="3AAD6F4D" w:rsidR="00BD446E" w:rsidRPr="00706064" w:rsidRDefault="00BD446E" w:rsidP="000F532A">
      <w:pPr>
        <w:pStyle w:val="ListParagraph"/>
        <w:ind w:left="405"/>
        <w:jc w:val="both"/>
        <w:rPr>
          <w:rFonts w:ascii="Arial" w:hAnsi="Arial" w:cs="Arial"/>
          <w:b/>
          <w:bCs/>
          <w:sz w:val="22"/>
          <w:szCs w:val="22"/>
        </w:rPr>
      </w:pPr>
    </w:p>
    <w:p w14:paraId="7482553E" w14:textId="5A0138E7" w:rsidR="00DE0D08" w:rsidRDefault="00B5667A" w:rsidP="000F532A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>University expectations</w:t>
      </w:r>
      <w:r w:rsidR="4E246135" w:rsidRPr="3C9389B7">
        <w:rPr>
          <w:rFonts w:ascii="Arial" w:hAnsi="Arial" w:cs="Arial"/>
          <w:sz w:val="22"/>
          <w:szCs w:val="22"/>
        </w:rPr>
        <w:t xml:space="preserve"> of students</w:t>
      </w:r>
    </w:p>
    <w:p w14:paraId="11F548E9" w14:textId="0035F1BB" w:rsidR="00B5667A" w:rsidRDefault="00B5667A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registration</w:t>
      </w:r>
    </w:p>
    <w:p w14:paraId="593FEBF6" w14:textId="599624D6" w:rsidR="00B5667A" w:rsidRDefault="00B5667A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Regulations for Students</w:t>
      </w:r>
      <w:r w:rsidR="003D2C18">
        <w:rPr>
          <w:rFonts w:ascii="Arial" w:hAnsi="Arial" w:cs="Arial"/>
          <w:sz w:val="22"/>
          <w:szCs w:val="22"/>
        </w:rPr>
        <w:t xml:space="preserve"> or Regulations for Student Apprentices</w:t>
      </w:r>
    </w:p>
    <w:p w14:paraId="2D7BFF50" w14:textId="017BB75F" w:rsidR="00C65020" w:rsidRDefault="00C65020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Students’ Union membership</w:t>
      </w:r>
    </w:p>
    <w:p w14:paraId="521889CB" w14:textId="77777777" w:rsidR="00B5667A" w:rsidRPr="00F91B7C" w:rsidRDefault="00B5667A" w:rsidP="000F532A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91B7C">
        <w:rPr>
          <w:rFonts w:ascii="Arial" w:hAnsi="Arial" w:cs="Arial"/>
          <w:sz w:val="22"/>
          <w:szCs w:val="22"/>
        </w:rPr>
        <w:t>attendance monitoring</w:t>
      </w:r>
    </w:p>
    <w:p w14:paraId="09763672" w14:textId="77777777" w:rsidR="00F91B7C" w:rsidRPr="00F91B7C" w:rsidRDefault="00B5667A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91B7C">
        <w:rPr>
          <w:rFonts w:ascii="Arial" w:hAnsi="Arial" w:cs="Arial"/>
          <w:sz w:val="22"/>
          <w:szCs w:val="22"/>
        </w:rPr>
        <w:t>change in circumstances</w:t>
      </w:r>
    </w:p>
    <w:p w14:paraId="480336D5" w14:textId="552F0B60" w:rsidR="00F91B7C" w:rsidRPr="00F91B7C" w:rsidRDefault="00F91B7C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91B7C">
        <w:rPr>
          <w:rFonts w:ascii="Arial" w:hAnsi="Arial" w:cs="Arial"/>
          <w:sz w:val="22"/>
          <w:szCs w:val="22"/>
        </w:rPr>
        <w:t>University email</w:t>
      </w:r>
    </w:p>
    <w:p w14:paraId="446968F1" w14:textId="43081572" w:rsidR="00B5667A" w:rsidRDefault="00F91B7C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91B7C">
        <w:rPr>
          <w:rFonts w:ascii="Arial" w:hAnsi="Arial" w:cs="Arial"/>
          <w:sz w:val="22"/>
          <w:szCs w:val="22"/>
        </w:rPr>
        <w:t>SAMIS and the</w:t>
      </w:r>
      <w:r w:rsidR="00B5667A" w:rsidRPr="00F91B7C">
        <w:rPr>
          <w:rFonts w:ascii="Arial" w:hAnsi="Arial" w:cs="Arial"/>
          <w:sz w:val="22"/>
          <w:szCs w:val="22"/>
        </w:rPr>
        <w:t xml:space="preserve"> student record</w:t>
      </w:r>
    </w:p>
    <w:p w14:paraId="1837D00B" w14:textId="34D8B6ED" w:rsidR="00C61B97" w:rsidRDefault="6E79633A" w:rsidP="3C9389B7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>dignity and respect</w:t>
      </w:r>
    </w:p>
    <w:p w14:paraId="7880B0C8" w14:textId="452F6869" w:rsidR="6E79633A" w:rsidRDefault="6E79633A" w:rsidP="3C9389B7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>student conduct</w:t>
      </w:r>
    </w:p>
    <w:p w14:paraId="2A93BEE8" w14:textId="71E6C582" w:rsidR="00BD446E" w:rsidRPr="00F773C4" w:rsidRDefault="00F91B7C" w:rsidP="000F532A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support</w:t>
      </w:r>
    </w:p>
    <w:p w14:paraId="63518D66" w14:textId="43646AFB" w:rsidR="00F773C4" w:rsidRPr="00F773C4" w:rsidRDefault="00F773C4" w:rsidP="000F532A">
      <w:pPr>
        <w:pStyle w:val="Heading1"/>
        <w:numPr>
          <w:ilvl w:val="1"/>
          <w:numId w:val="40"/>
        </w:numPr>
        <w:tabs>
          <w:tab w:val="left" w:pos="378"/>
        </w:tabs>
        <w:jc w:val="both"/>
        <w:rPr>
          <w:rFonts w:cs="Arial"/>
          <w:b w:val="0"/>
          <w:bCs w:val="0"/>
          <w:sz w:val="22"/>
          <w:szCs w:val="22"/>
        </w:rPr>
      </w:pPr>
      <w:r w:rsidRPr="00F773C4">
        <w:rPr>
          <w:rFonts w:cs="Arial"/>
          <w:b w:val="0"/>
          <w:bCs w:val="0"/>
          <w:sz w:val="22"/>
          <w:szCs w:val="22"/>
        </w:rPr>
        <w:t xml:space="preserve">the </w:t>
      </w:r>
      <w:proofErr w:type="gramStart"/>
      <w:r w:rsidRPr="00F773C4">
        <w:rPr>
          <w:rFonts w:cs="Arial"/>
          <w:b w:val="0"/>
          <w:bCs w:val="0"/>
          <w:sz w:val="22"/>
          <w:szCs w:val="22"/>
        </w:rPr>
        <w:t>Library</w:t>
      </w:r>
      <w:proofErr w:type="gramEnd"/>
    </w:p>
    <w:p w14:paraId="7E68F593" w14:textId="54161767" w:rsidR="00F773C4" w:rsidRPr="00F773C4" w:rsidRDefault="00F773C4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773C4">
        <w:rPr>
          <w:rFonts w:ascii="Arial" w:hAnsi="Arial" w:cs="Arial"/>
          <w:sz w:val="22"/>
          <w:szCs w:val="22"/>
        </w:rPr>
        <w:t>Skills Centre</w:t>
      </w:r>
    </w:p>
    <w:p w14:paraId="1FBDF9DD" w14:textId="78EE72B8" w:rsidR="00017C44" w:rsidRPr="00F773C4" w:rsidRDefault="00017C44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 xml:space="preserve">Student </w:t>
      </w:r>
      <w:r w:rsidR="0128F445" w:rsidRPr="3C9389B7">
        <w:rPr>
          <w:rFonts w:ascii="Arial" w:hAnsi="Arial" w:cs="Arial"/>
          <w:sz w:val="22"/>
          <w:szCs w:val="22"/>
        </w:rPr>
        <w:t>Support and Safeguarding</w:t>
      </w:r>
    </w:p>
    <w:p w14:paraId="0D12D4B2" w14:textId="66C68E41" w:rsidR="00B61707" w:rsidRPr="00315DF3" w:rsidRDefault="00B61707" w:rsidP="00315DF3">
      <w:pPr>
        <w:pStyle w:val="TOC2"/>
        <w:rPr>
          <w:rFonts w:eastAsiaTheme="minorEastAsia"/>
          <w:lang w:eastAsia="en-GB"/>
        </w:rPr>
      </w:pPr>
      <w:r w:rsidRPr="00315DF3">
        <w:t>Academic Advis</w:t>
      </w:r>
      <w:r w:rsidR="00F10204">
        <w:t>ing</w:t>
      </w:r>
      <w:r w:rsidRPr="00315DF3">
        <w:t xml:space="preserve"> (formerly Personal Tutoring)</w:t>
      </w:r>
    </w:p>
    <w:p w14:paraId="02177003" w14:textId="77777777" w:rsidR="00F773C4" w:rsidRPr="00F773C4" w:rsidRDefault="00017C44" w:rsidP="000F532A">
      <w:pPr>
        <w:pStyle w:val="Heading1"/>
        <w:numPr>
          <w:ilvl w:val="1"/>
          <w:numId w:val="40"/>
        </w:numPr>
        <w:tabs>
          <w:tab w:val="left" w:pos="378"/>
        </w:tabs>
        <w:jc w:val="both"/>
        <w:rPr>
          <w:rFonts w:cs="Arial"/>
          <w:b w:val="0"/>
          <w:bCs w:val="0"/>
          <w:sz w:val="22"/>
          <w:szCs w:val="22"/>
        </w:rPr>
      </w:pPr>
      <w:r w:rsidRPr="00F773C4">
        <w:rPr>
          <w:rFonts w:cs="Arial"/>
          <w:b w:val="0"/>
          <w:bCs w:val="0"/>
          <w:sz w:val="22"/>
          <w:szCs w:val="22"/>
        </w:rPr>
        <w:lastRenderedPageBreak/>
        <w:t>Students’ Union Advice and Support Servic</w:t>
      </w:r>
      <w:r w:rsidR="00706064" w:rsidRPr="00F773C4">
        <w:rPr>
          <w:rFonts w:cs="Arial"/>
          <w:b w:val="0"/>
          <w:bCs w:val="0"/>
          <w:sz w:val="22"/>
          <w:szCs w:val="22"/>
        </w:rPr>
        <w:t>e</w:t>
      </w:r>
    </w:p>
    <w:p w14:paraId="1040D9F9" w14:textId="7EA9257D" w:rsidR="00105280" w:rsidRPr="00C61B97" w:rsidRDefault="00706064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>Careers Service</w:t>
      </w:r>
    </w:p>
    <w:p w14:paraId="44518C78" w14:textId="73EEA98E" w:rsidR="07FE5353" w:rsidRDefault="07FE5353" w:rsidP="3C9389B7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3C9389B7">
        <w:rPr>
          <w:rFonts w:ascii="Arial" w:hAnsi="Arial" w:cs="Arial"/>
          <w:sz w:val="22"/>
          <w:szCs w:val="22"/>
        </w:rPr>
        <w:t>DDaT</w:t>
      </w:r>
      <w:proofErr w:type="spellEnd"/>
      <w:r w:rsidRPr="3C9389B7">
        <w:rPr>
          <w:rFonts w:ascii="Arial" w:hAnsi="Arial" w:cs="Arial"/>
          <w:sz w:val="22"/>
          <w:szCs w:val="22"/>
        </w:rPr>
        <w:t xml:space="preserve"> and computing facilities</w:t>
      </w:r>
    </w:p>
    <w:p w14:paraId="6C1D0022" w14:textId="4AEE9FDB" w:rsidR="07FE5353" w:rsidRPr="00861C78" w:rsidRDefault="07FE5353" w:rsidP="3C9389B7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861C78">
        <w:rPr>
          <w:rFonts w:ascii="Arial" w:hAnsi="Arial" w:cs="Arial"/>
          <w:sz w:val="22"/>
          <w:szCs w:val="22"/>
        </w:rPr>
        <w:t>Campus Security</w:t>
      </w:r>
    </w:p>
    <w:p w14:paraId="556B318D" w14:textId="76DC71E1" w:rsidR="00C65020" w:rsidRDefault="00C65020" w:rsidP="000F532A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Dealing with a problem involving the University</w:t>
      </w:r>
    </w:p>
    <w:p w14:paraId="0209CBC3" w14:textId="3E15F23E" w:rsidR="00B63F5C" w:rsidRDefault="00B63F5C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and report tool</w:t>
      </w:r>
    </w:p>
    <w:p w14:paraId="6AFAF7E2" w14:textId="10894E6B" w:rsidR="00B63F5C" w:rsidRDefault="00B63F5C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complaints</w:t>
      </w:r>
    </w:p>
    <w:p w14:paraId="7E920827" w14:textId="3391E7A6" w:rsidR="00B63F5C" w:rsidRDefault="00B63F5C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appeals</w:t>
      </w:r>
    </w:p>
    <w:p w14:paraId="7F70A78A" w14:textId="01323A46" w:rsidR="00B63F5C" w:rsidRDefault="00B63F5C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Individual mitigating circumstances</w:t>
      </w:r>
    </w:p>
    <w:p w14:paraId="669B7A70" w14:textId="16B268CD" w:rsidR="00017C44" w:rsidRDefault="00E020C3" w:rsidP="000F532A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Equality, diversity and inclusion</w:t>
      </w:r>
    </w:p>
    <w:p w14:paraId="1FD7B9F1" w14:textId="77777777" w:rsidR="00E020C3" w:rsidRPr="00E020C3" w:rsidRDefault="00E020C3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E020C3">
        <w:rPr>
          <w:rFonts w:ascii="Arial" w:hAnsi="Arial" w:cs="Arial"/>
          <w:sz w:val="22"/>
          <w:szCs w:val="22"/>
        </w:rPr>
        <w:t>disabilities, long-term illness and specific learning difficulties</w:t>
      </w:r>
    </w:p>
    <w:p w14:paraId="32051158" w14:textId="77777777" w:rsidR="00E020C3" w:rsidRPr="00E020C3" w:rsidRDefault="00E020C3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E020C3">
        <w:rPr>
          <w:rFonts w:ascii="Arial" w:hAnsi="Arial" w:cs="Arial"/>
          <w:sz w:val="22"/>
          <w:szCs w:val="22"/>
        </w:rPr>
        <w:t>pregnancy and maternity</w:t>
      </w:r>
    </w:p>
    <w:p w14:paraId="07772431" w14:textId="77777777" w:rsidR="00E020C3" w:rsidRPr="00E020C3" w:rsidRDefault="00E020C3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E020C3">
        <w:rPr>
          <w:rFonts w:ascii="Arial" w:hAnsi="Arial" w:cs="Arial"/>
          <w:sz w:val="22"/>
          <w:szCs w:val="22"/>
        </w:rPr>
        <w:t>care-leavers, estranged students, refugees and young adult carers</w:t>
      </w:r>
    </w:p>
    <w:p w14:paraId="2D464345" w14:textId="00DA5266" w:rsidR="00FA7876" w:rsidRDefault="00FA7876" w:rsidP="000F532A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>Climate Action Framework</w:t>
      </w:r>
    </w:p>
    <w:p w14:paraId="241DA309" w14:textId="6F3AF5C9" w:rsidR="11EA778E" w:rsidRDefault="11EA778E" w:rsidP="004A7E93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 w:rsidRPr="3C9389B7">
        <w:rPr>
          <w:rFonts w:ascii="Arial" w:hAnsi="Arial" w:cs="Arial"/>
          <w:sz w:val="22"/>
          <w:szCs w:val="22"/>
        </w:rPr>
        <w:t>data protection</w:t>
      </w:r>
    </w:p>
    <w:p w14:paraId="245E97B8" w14:textId="3063E713" w:rsidR="3DFEDA7C" w:rsidRDefault="3DFEDA7C" w:rsidP="004A7E93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 w:rsidRPr="3C9389B7">
        <w:rPr>
          <w:rFonts w:ascii="Arial" w:hAnsi="Arial" w:cs="Arial"/>
          <w:sz w:val="22"/>
          <w:szCs w:val="22"/>
        </w:rPr>
        <w:t>Support, equality, diversity and inc</w:t>
      </w:r>
      <w:r w:rsidR="009F3339">
        <w:rPr>
          <w:rFonts w:ascii="Arial" w:hAnsi="Arial" w:cs="Arial"/>
          <w:sz w:val="22"/>
          <w:szCs w:val="22"/>
        </w:rPr>
        <w:t>lu</w:t>
      </w:r>
      <w:r w:rsidRPr="3C9389B7">
        <w:rPr>
          <w:rFonts w:ascii="Arial" w:hAnsi="Arial" w:cs="Arial"/>
          <w:sz w:val="22"/>
          <w:szCs w:val="22"/>
        </w:rPr>
        <w:t>sion policies and procedures</w:t>
      </w:r>
    </w:p>
    <w:p w14:paraId="3A0D56E0" w14:textId="4AB7E072" w:rsidR="3C9389B7" w:rsidRDefault="3C9389B7" w:rsidP="004A7E93">
      <w:pPr>
        <w:jc w:val="both"/>
        <w:rPr>
          <w:rFonts w:ascii="Arial" w:hAnsi="Arial" w:cs="Arial"/>
        </w:rPr>
      </w:pPr>
    </w:p>
    <w:p w14:paraId="12E54235" w14:textId="428793DB" w:rsidR="00942041" w:rsidRDefault="00942041" w:rsidP="000F532A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and teaching</w:t>
      </w:r>
    </w:p>
    <w:p w14:paraId="173F910C" w14:textId="1040CDE3" w:rsidR="00942041" w:rsidRDefault="763D2949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>how your course is reviewed and monitored</w:t>
      </w:r>
    </w:p>
    <w:p w14:paraId="4A16BDFD" w14:textId="4F00D6DC" w:rsidR="00942041" w:rsidRDefault="763D2949" w:rsidP="004A7E93">
      <w:pPr>
        <w:pStyle w:val="ListParagraph"/>
        <w:numPr>
          <w:ilvl w:val="1"/>
          <w:numId w:val="40"/>
        </w:numPr>
        <w:jc w:val="both"/>
        <w:rPr>
          <w:rFonts w:ascii="Arial" w:hAnsi="Arial" w:cs="Arial"/>
        </w:rPr>
      </w:pPr>
      <w:r w:rsidRPr="3C9389B7">
        <w:rPr>
          <w:rFonts w:ascii="Arial" w:hAnsi="Arial" w:cs="Arial"/>
          <w:sz w:val="22"/>
          <w:szCs w:val="22"/>
        </w:rPr>
        <w:t>student representation</w:t>
      </w:r>
    </w:p>
    <w:p w14:paraId="0396DE16" w14:textId="7A13BCB9" w:rsidR="00942041" w:rsidRDefault="763D2949" w:rsidP="004A7E93">
      <w:pPr>
        <w:pStyle w:val="ListParagraph"/>
        <w:numPr>
          <w:ilvl w:val="1"/>
          <w:numId w:val="40"/>
        </w:numPr>
        <w:jc w:val="both"/>
        <w:rPr>
          <w:rFonts w:ascii="Arial" w:hAnsi="Arial" w:cs="Arial"/>
        </w:rPr>
      </w:pPr>
      <w:r w:rsidRPr="3C9389B7">
        <w:rPr>
          <w:rFonts w:ascii="Arial" w:hAnsi="Arial" w:cs="Arial"/>
          <w:sz w:val="22"/>
          <w:szCs w:val="22"/>
        </w:rPr>
        <w:t xml:space="preserve">course and unit changes </w:t>
      </w:r>
    </w:p>
    <w:p w14:paraId="663FFF37" w14:textId="0AB9D923" w:rsidR="00942041" w:rsidRDefault="00942041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>academic year timetable</w:t>
      </w:r>
    </w:p>
    <w:p w14:paraId="4E5D78CB" w14:textId="57EF8D3A" w:rsidR="00B84F6A" w:rsidRDefault="00FA7876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84F6A">
        <w:rPr>
          <w:rFonts w:ascii="Arial" w:hAnsi="Arial" w:cs="Arial"/>
          <w:sz w:val="22"/>
          <w:szCs w:val="22"/>
        </w:rPr>
        <w:t>xaminations guidance</w:t>
      </w:r>
    </w:p>
    <w:p w14:paraId="1881E51F" w14:textId="02151AFA" w:rsidR="00942041" w:rsidRDefault="00D70161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understanding assessment regulations</w:t>
      </w:r>
    </w:p>
    <w:p w14:paraId="7EB8898F" w14:textId="6026B2E0" w:rsidR="00D70161" w:rsidRDefault="00D70161" w:rsidP="000F532A">
      <w:pPr>
        <w:pStyle w:val="ListParagraph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understanding the programme and unit catalogue</w:t>
      </w:r>
    </w:p>
    <w:p w14:paraId="0F6FE93C" w14:textId="229DDF2C" w:rsidR="008930C4" w:rsidRDefault="1535B4FA" w:rsidP="004A7E9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3C9389B7">
        <w:rPr>
          <w:rFonts w:ascii="Arial" w:hAnsi="Arial" w:cs="Arial"/>
          <w:sz w:val="22"/>
          <w:szCs w:val="22"/>
        </w:rPr>
        <w:t>Academic integrity</w:t>
      </w:r>
    </w:p>
    <w:p w14:paraId="0A7AD34B" w14:textId="4CC54BAF" w:rsidR="008930C4" w:rsidRDefault="1535B4FA" w:rsidP="004A7E93">
      <w:pPr>
        <w:pStyle w:val="ListParagraph"/>
        <w:numPr>
          <w:ilvl w:val="1"/>
          <w:numId w:val="40"/>
        </w:numPr>
        <w:jc w:val="both"/>
        <w:rPr>
          <w:rFonts w:ascii="Arial" w:hAnsi="Arial" w:cs="Arial"/>
        </w:rPr>
      </w:pPr>
      <w:r w:rsidRPr="3C9389B7">
        <w:rPr>
          <w:rFonts w:ascii="Arial" w:hAnsi="Arial" w:cs="Arial"/>
          <w:sz w:val="22"/>
          <w:szCs w:val="22"/>
        </w:rPr>
        <w:t>academic misconduct definitions and penalties</w:t>
      </w:r>
    </w:p>
    <w:p w14:paraId="5887F135" w14:textId="4A4BC10B" w:rsidR="008930C4" w:rsidRDefault="1535B4FA" w:rsidP="004A7E93">
      <w:pPr>
        <w:pStyle w:val="ListParagraph"/>
        <w:numPr>
          <w:ilvl w:val="1"/>
          <w:numId w:val="40"/>
        </w:numPr>
        <w:jc w:val="both"/>
        <w:rPr>
          <w:rFonts w:ascii="Arial" w:hAnsi="Arial" w:cs="Arial"/>
        </w:rPr>
      </w:pPr>
      <w:r w:rsidRPr="3C9389B7">
        <w:rPr>
          <w:rFonts w:ascii="Arial" w:hAnsi="Arial" w:cs="Arial"/>
          <w:sz w:val="22"/>
          <w:szCs w:val="22"/>
        </w:rPr>
        <w:t>referencing and plagiarism</w:t>
      </w:r>
    </w:p>
    <w:p w14:paraId="2331A9B5" w14:textId="7242E31F" w:rsidR="008930C4" w:rsidRDefault="1535B4FA" w:rsidP="004A7E93">
      <w:pPr>
        <w:pStyle w:val="ListParagraph"/>
        <w:numPr>
          <w:ilvl w:val="1"/>
          <w:numId w:val="40"/>
        </w:numPr>
        <w:jc w:val="both"/>
        <w:rPr>
          <w:rFonts w:ascii="Arial" w:hAnsi="Arial" w:cs="Arial"/>
        </w:rPr>
      </w:pPr>
      <w:r w:rsidRPr="3C9389B7">
        <w:rPr>
          <w:rFonts w:ascii="Arial" w:hAnsi="Arial" w:cs="Arial"/>
          <w:sz w:val="22"/>
          <w:szCs w:val="22"/>
        </w:rPr>
        <w:t xml:space="preserve">academic integrity training and test </w:t>
      </w:r>
    </w:p>
    <w:p w14:paraId="1FF59EDB" w14:textId="77777777" w:rsidR="00BD446E" w:rsidRPr="00706064" w:rsidRDefault="00BD446E" w:rsidP="000F532A">
      <w:pPr>
        <w:pStyle w:val="ListParagraph"/>
        <w:ind w:left="405"/>
        <w:jc w:val="both"/>
        <w:rPr>
          <w:rFonts w:ascii="Arial" w:hAnsi="Arial" w:cs="Arial"/>
          <w:b/>
          <w:bCs/>
          <w:sz w:val="22"/>
          <w:szCs w:val="22"/>
        </w:rPr>
      </w:pPr>
    </w:p>
    <w:p w14:paraId="65FB30DE" w14:textId="5ABC1AC6" w:rsidR="00D65174" w:rsidRPr="00706064" w:rsidRDefault="00D65174" w:rsidP="000F532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Department</w:t>
      </w:r>
      <w:r w:rsidRPr="00F773C4">
        <w:rPr>
          <w:rFonts w:ascii="Arial" w:hAnsi="Arial" w:cs="Arial"/>
          <w:b/>
          <w:bCs/>
          <w:sz w:val="22"/>
          <w:szCs w:val="22"/>
        </w:rPr>
        <w:t xml:space="preserve"> content</w:t>
      </w:r>
      <w:r w:rsidRPr="00706064">
        <w:rPr>
          <w:rFonts w:ascii="Arial" w:hAnsi="Arial" w:cs="Arial"/>
          <w:sz w:val="22"/>
          <w:szCs w:val="22"/>
        </w:rPr>
        <w:t xml:space="preserve"> outlines key </w:t>
      </w:r>
      <w:r>
        <w:rPr>
          <w:rFonts w:ascii="Arial" w:hAnsi="Arial" w:cs="Arial"/>
          <w:sz w:val="22"/>
          <w:szCs w:val="22"/>
        </w:rPr>
        <w:t xml:space="preserve">department </w:t>
      </w:r>
      <w:r w:rsidRPr="00706064">
        <w:rPr>
          <w:rFonts w:ascii="Arial" w:hAnsi="Arial" w:cs="Arial"/>
          <w:sz w:val="22"/>
          <w:szCs w:val="22"/>
        </w:rPr>
        <w:t>expectations</w:t>
      </w:r>
      <w:r>
        <w:rPr>
          <w:rFonts w:ascii="Arial" w:hAnsi="Arial" w:cs="Arial"/>
          <w:sz w:val="22"/>
          <w:szCs w:val="22"/>
        </w:rPr>
        <w:t>, policies and arrangements beyond those included in a Course Specification</w:t>
      </w:r>
      <w:r w:rsidRPr="00706064">
        <w:rPr>
          <w:rFonts w:ascii="Arial" w:hAnsi="Arial" w:cs="Arial"/>
          <w:sz w:val="22"/>
          <w:szCs w:val="22"/>
        </w:rPr>
        <w:t>. The required content headings are detailed below; where appropriate</w:t>
      </w:r>
      <w:r w:rsidR="7173E2C0" w:rsidRPr="7BDD2AB0">
        <w:rPr>
          <w:rFonts w:ascii="Arial" w:hAnsi="Arial" w:cs="Arial"/>
          <w:sz w:val="22"/>
          <w:szCs w:val="22"/>
        </w:rPr>
        <w:t>,</w:t>
      </w:r>
      <w:r w:rsidRPr="00706064">
        <w:rPr>
          <w:rFonts w:ascii="Arial" w:hAnsi="Arial" w:cs="Arial"/>
          <w:sz w:val="22"/>
          <w:szCs w:val="22"/>
        </w:rPr>
        <w:t xml:space="preserve"> Handbooks may provide content for these headings in the form of a link to a </w:t>
      </w:r>
      <w:r w:rsidR="00AD585E">
        <w:rPr>
          <w:rFonts w:ascii="Arial" w:hAnsi="Arial" w:cs="Arial"/>
          <w:sz w:val="22"/>
          <w:szCs w:val="22"/>
        </w:rPr>
        <w:t>department</w:t>
      </w:r>
      <w:r w:rsidRPr="00706064">
        <w:rPr>
          <w:rFonts w:ascii="Arial" w:hAnsi="Arial" w:cs="Arial"/>
          <w:sz w:val="22"/>
          <w:szCs w:val="22"/>
        </w:rPr>
        <w:t xml:space="preserve"> webpage:</w:t>
      </w:r>
    </w:p>
    <w:p w14:paraId="1D35C1A3" w14:textId="77777777" w:rsidR="00533F8C" w:rsidRPr="00706064" w:rsidRDefault="00533F8C" w:rsidP="004A7E93">
      <w:pPr>
        <w:pStyle w:val="ListParagraph"/>
        <w:ind w:left="405"/>
        <w:jc w:val="both"/>
        <w:rPr>
          <w:rFonts w:ascii="Arial" w:hAnsi="Arial" w:cs="Arial"/>
          <w:sz w:val="22"/>
          <w:szCs w:val="22"/>
        </w:rPr>
      </w:pPr>
    </w:p>
    <w:p w14:paraId="231D90B4" w14:textId="77777777" w:rsidR="0065042B" w:rsidRPr="000A73C5" w:rsidRDefault="0065042B" w:rsidP="004A7E93">
      <w:pPr>
        <w:jc w:val="both"/>
        <w:rPr>
          <w:rFonts w:ascii="Arial" w:hAnsi="Arial" w:cs="Arial"/>
          <w:b/>
          <w:sz w:val="22"/>
          <w:szCs w:val="22"/>
        </w:rPr>
      </w:pPr>
    </w:p>
    <w:p w14:paraId="799728F9" w14:textId="7AFA406A" w:rsidR="00840205" w:rsidRPr="005D4F71" w:rsidRDefault="00840205" w:rsidP="00FD3F1D">
      <w:pPr>
        <w:pStyle w:val="TOC1"/>
        <w:rPr>
          <w:rFonts w:eastAsiaTheme="minorEastAsia" w:cs="Arial"/>
          <w:noProof/>
          <w:lang w:eastAsia="en-GB"/>
        </w:rPr>
      </w:pPr>
      <w:r w:rsidRPr="005D4F71">
        <w:rPr>
          <w:rFonts w:cs="Arial"/>
          <w:noProof/>
        </w:rPr>
        <w:t>The Department</w:t>
      </w:r>
    </w:p>
    <w:p w14:paraId="370BD2E4" w14:textId="4DBD9423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Introduction to the Department</w:t>
      </w:r>
    </w:p>
    <w:p w14:paraId="5BA6472C" w14:textId="0D6A795D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Departmental information including course teams</w:t>
      </w:r>
    </w:p>
    <w:p w14:paraId="150554BA" w14:textId="2D90AEEC" w:rsidR="00840205" w:rsidRPr="00315DF3" w:rsidRDefault="008E2A2C" w:rsidP="00315DF3">
      <w:pPr>
        <w:pStyle w:val="TOC2"/>
        <w:rPr>
          <w:rFonts w:eastAsiaTheme="minorEastAsia"/>
          <w:lang w:eastAsia="en-GB"/>
        </w:rPr>
      </w:pPr>
      <w:r w:rsidRPr="00315DF3">
        <w:t xml:space="preserve">Academic Advisor (formerly </w:t>
      </w:r>
      <w:r w:rsidR="00840205" w:rsidRPr="00315DF3">
        <w:t xml:space="preserve">Personal </w:t>
      </w:r>
      <w:r w:rsidRPr="00315DF3">
        <w:t>T</w:t>
      </w:r>
      <w:r w:rsidR="00840205" w:rsidRPr="00315DF3">
        <w:t>utoring</w:t>
      </w:r>
      <w:r w:rsidRPr="00315DF3">
        <w:t>)</w:t>
      </w:r>
    </w:p>
    <w:p w14:paraId="08903313" w14:textId="5EFE533D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Contact information</w:t>
      </w:r>
    </w:p>
    <w:p w14:paraId="1F0408AA" w14:textId="7D5ACFA8" w:rsidR="00840205" w:rsidRPr="005D4F71" w:rsidRDefault="00840205" w:rsidP="00315DF3">
      <w:pPr>
        <w:pStyle w:val="TOC2"/>
      </w:pPr>
      <w:r w:rsidRPr="005D4F71">
        <w:t>External Examiners</w:t>
      </w:r>
    </w:p>
    <w:p w14:paraId="78CD3467" w14:textId="77777777" w:rsidR="00840205" w:rsidRPr="005D4F71" w:rsidRDefault="00840205" w:rsidP="00315DF3">
      <w:pPr>
        <w:pStyle w:val="TOC2"/>
        <w:rPr>
          <w:rFonts w:eastAsiaTheme="minorEastAsia"/>
        </w:rPr>
      </w:pPr>
      <w:r w:rsidRPr="005D4F71">
        <w:t>The Doctoral College (where applicable to PGT courses)</w:t>
      </w:r>
    </w:p>
    <w:p w14:paraId="73603AAB" w14:textId="515C9E7A" w:rsidR="00840205" w:rsidRPr="005D4F71" w:rsidRDefault="00840205" w:rsidP="00FD3F1D">
      <w:pPr>
        <w:pStyle w:val="TOC1"/>
        <w:rPr>
          <w:rFonts w:eastAsiaTheme="minorEastAsia" w:cs="Arial"/>
          <w:noProof/>
          <w:lang w:eastAsia="en-GB"/>
        </w:rPr>
      </w:pPr>
      <w:r w:rsidRPr="005D4F71">
        <w:rPr>
          <w:rFonts w:cs="Arial"/>
          <w:noProof/>
        </w:rPr>
        <w:t>The University’s expectations of students</w:t>
      </w:r>
    </w:p>
    <w:p w14:paraId="4DB797A6" w14:textId="271BE945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University regulations</w:t>
      </w:r>
    </w:p>
    <w:p w14:paraId="174199F1" w14:textId="30AFC577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Disclosure and Barring Service (DBS) checks (OPTIONAL, must include if applicable)</w:t>
      </w:r>
      <w:r w:rsidRPr="005D4F71">
        <w:rPr>
          <w:webHidden/>
        </w:rPr>
        <w:t xml:space="preserve"> </w:t>
      </w:r>
    </w:p>
    <w:p w14:paraId="4ABB75D6" w14:textId="5E257507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 xml:space="preserve">Attendance expectations </w:t>
      </w:r>
    </w:p>
    <w:p w14:paraId="14A470EE" w14:textId="4D98EE31" w:rsidR="00840205" w:rsidRPr="005D4F71" w:rsidRDefault="00840205" w:rsidP="00FD3F1D">
      <w:pPr>
        <w:pStyle w:val="TOC1"/>
        <w:rPr>
          <w:rFonts w:eastAsiaTheme="minorEastAsia" w:cs="Arial"/>
          <w:noProof/>
          <w:lang w:eastAsia="en-GB"/>
        </w:rPr>
      </w:pPr>
      <w:r w:rsidRPr="005D4F71">
        <w:rPr>
          <w:rFonts w:cs="Arial"/>
          <w:noProof/>
          <w:szCs w:val="22"/>
        </w:rPr>
        <w:lastRenderedPageBreak/>
        <w:t>Learning and Teaching delivery</w:t>
      </w:r>
    </w:p>
    <w:p w14:paraId="038D1A4E" w14:textId="55C3E4AF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Timetables</w:t>
      </w:r>
    </w:p>
    <w:p w14:paraId="5736CC85" w14:textId="570921C4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Learning resources, Moodle, and recorded lectures</w:t>
      </w:r>
    </w:p>
    <w:p w14:paraId="6C50EE45" w14:textId="712C4C9D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Option choices</w:t>
      </w:r>
    </w:p>
    <w:p w14:paraId="77D1B2BE" w14:textId="243AD016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Placements and placement support (OPTIONAL, must include if applicable)</w:t>
      </w:r>
      <w:r w:rsidRPr="005D4F71">
        <w:rPr>
          <w:rFonts w:eastAsiaTheme="minorEastAsia"/>
          <w:lang w:eastAsia="en-GB"/>
        </w:rPr>
        <w:t xml:space="preserve"> </w:t>
      </w:r>
    </w:p>
    <w:p w14:paraId="42C30F98" w14:textId="5FC1C687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Study Abroad and support (OPTIONAL, must include if applicable)</w:t>
      </w:r>
      <w:r w:rsidRPr="005D4F71">
        <w:rPr>
          <w:rFonts w:eastAsiaTheme="minorEastAsia"/>
          <w:lang w:eastAsia="en-GB"/>
        </w:rPr>
        <w:t xml:space="preserve"> </w:t>
      </w:r>
    </w:p>
    <w:p w14:paraId="503A1BB3" w14:textId="5B04012A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Further study (OPTIONAL)</w:t>
      </w:r>
      <w:r w:rsidRPr="005D4F71">
        <w:rPr>
          <w:rFonts w:eastAsiaTheme="minorEastAsia"/>
          <w:lang w:eastAsia="en-GB"/>
        </w:rPr>
        <w:t xml:space="preserve"> </w:t>
      </w:r>
    </w:p>
    <w:p w14:paraId="604587EE" w14:textId="73E039AE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Department prizes (OPTIONAL)</w:t>
      </w:r>
      <w:r w:rsidRPr="005D4F71">
        <w:rPr>
          <w:rFonts w:eastAsiaTheme="minorEastAsia"/>
          <w:lang w:eastAsia="en-GB"/>
        </w:rPr>
        <w:t xml:space="preserve"> </w:t>
      </w:r>
    </w:p>
    <w:p w14:paraId="667C907F" w14:textId="5028A8EE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Research ethics (OPTIONAL)</w:t>
      </w:r>
      <w:r w:rsidRPr="005D4F71">
        <w:rPr>
          <w:rFonts w:eastAsiaTheme="minorEastAsia"/>
          <w:lang w:eastAsia="en-GB"/>
        </w:rPr>
        <w:t xml:space="preserve"> </w:t>
      </w:r>
    </w:p>
    <w:p w14:paraId="53C04C93" w14:textId="79898B8F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Student Representation</w:t>
      </w:r>
    </w:p>
    <w:p w14:paraId="13468796" w14:textId="3DD3E1F4" w:rsidR="00840205" w:rsidRPr="005D4F71" w:rsidRDefault="00840205" w:rsidP="00FD3F1D">
      <w:pPr>
        <w:pStyle w:val="TOC1"/>
        <w:rPr>
          <w:rFonts w:eastAsiaTheme="minorEastAsia" w:cs="Arial"/>
          <w:noProof/>
          <w:lang w:eastAsia="en-GB"/>
        </w:rPr>
      </w:pPr>
      <w:r w:rsidRPr="005D4F71">
        <w:rPr>
          <w:rFonts w:cs="Arial"/>
          <w:noProof/>
          <w:szCs w:val="22"/>
        </w:rPr>
        <w:t>Assessment</w:t>
      </w:r>
    </w:p>
    <w:p w14:paraId="13CC335A" w14:textId="28FF8E97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Assessment Regulations</w:t>
      </w:r>
    </w:p>
    <w:p w14:paraId="1BDABD78" w14:textId="07C343F0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Calculating your degree outcome</w:t>
      </w:r>
    </w:p>
    <w:p w14:paraId="31A359CB" w14:textId="726F2D15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Supplementary assessment</w:t>
      </w:r>
    </w:p>
    <w:p w14:paraId="62B8993C" w14:textId="5536CCB2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Exit awards – CertHE and DiplHE</w:t>
      </w:r>
    </w:p>
    <w:p w14:paraId="5EDB807E" w14:textId="67B158A5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Switching courses</w:t>
      </w:r>
    </w:p>
    <w:p w14:paraId="35C14A00" w14:textId="77777777" w:rsidR="00373597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Additional Information</w:t>
      </w:r>
    </w:p>
    <w:p w14:paraId="59B2F7EA" w14:textId="701BFCE6" w:rsidR="00373597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Individual Mitigating Circumstances (IMCs)</w:t>
      </w:r>
      <w:r w:rsidRPr="005D4F71">
        <w:rPr>
          <w:rFonts w:eastAsiaTheme="minorEastAsia"/>
          <w:lang w:eastAsia="en-GB"/>
        </w:rPr>
        <w:t xml:space="preserve"> </w:t>
      </w:r>
    </w:p>
    <w:p w14:paraId="35ADB885" w14:textId="355FB18B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Coursework</w:t>
      </w:r>
    </w:p>
    <w:p w14:paraId="648C858E" w14:textId="0EE292FE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Assignment briefs, word counts and deadlines</w:t>
      </w:r>
    </w:p>
    <w:p w14:paraId="7DEC7E1C" w14:textId="69BF4A78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Coursework extensions</w:t>
      </w:r>
    </w:p>
    <w:p w14:paraId="61CF3FA7" w14:textId="77777777" w:rsidR="00373597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Late submission of coursework</w:t>
      </w:r>
    </w:p>
    <w:p w14:paraId="22790B9A" w14:textId="6B0560F0" w:rsidR="00373597" w:rsidRPr="005D4F71" w:rsidRDefault="00840205" w:rsidP="00315DF3">
      <w:pPr>
        <w:pStyle w:val="TOC2"/>
        <w:rPr>
          <w:rStyle w:val="Hyperlink"/>
          <w:rFonts w:eastAsiaTheme="minorEastAsia"/>
          <w:color w:val="auto"/>
          <w:u w:val="none"/>
          <w:lang w:eastAsia="en-GB"/>
        </w:rPr>
      </w:pPr>
      <w:r w:rsidRPr="005D4F71">
        <w:t>Examinations</w:t>
      </w:r>
    </w:p>
    <w:p w14:paraId="738E3F2D" w14:textId="5C2151AF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Marking and feedback</w:t>
      </w:r>
    </w:p>
    <w:p w14:paraId="331A85FA" w14:textId="22839AC7" w:rsidR="00840205" w:rsidRPr="005D4F71" w:rsidRDefault="00840205" w:rsidP="00FD3F1D">
      <w:pPr>
        <w:pStyle w:val="TOC1"/>
        <w:rPr>
          <w:rFonts w:eastAsiaTheme="minorEastAsia" w:cs="Arial"/>
          <w:noProof/>
          <w:lang w:eastAsia="en-GB"/>
        </w:rPr>
      </w:pPr>
      <w:r w:rsidRPr="005D4F71">
        <w:rPr>
          <w:rFonts w:cs="Arial"/>
          <w:noProof/>
          <w:szCs w:val="22"/>
        </w:rPr>
        <w:t>Your course</w:t>
      </w:r>
    </w:p>
    <w:p w14:paraId="1B929F90" w14:textId="740F9354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Professional Body Accreditation (OPTIONAL, must include if applicable)</w:t>
      </w:r>
      <w:r w:rsidRPr="005D4F71">
        <w:rPr>
          <w:rFonts w:eastAsiaTheme="minorEastAsia"/>
          <w:lang w:eastAsia="en-GB"/>
        </w:rPr>
        <w:t xml:space="preserve"> </w:t>
      </w:r>
    </w:p>
    <w:p w14:paraId="630025B0" w14:textId="0F53C916" w:rsidR="00840205" w:rsidRPr="005D4F71" w:rsidRDefault="00373597" w:rsidP="00315DF3">
      <w:pPr>
        <w:pStyle w:val="TOC2"/>
        <w:rPr>
          <w:rFonts w:eastAsiaTheme="minorEastAsia"/>
          <w:lang w:eastAsia="en-GB"/>
        </w:rPr>
      </w:pPr>
      <w:r w:rsidRPr="005D4F71">
        <w:t xml:space="preserve">Course </w:t>
      </w:r>
      <w:r w:rsidR="00840205" w:rsidRPr="005D4F71">
        <w:t>and Unit Catalogue</w:t>
      </w:r>
    </w:p>
    <w:p w14:paraId="17B2AAA1" w14:textId="144EF907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Course Specification</w:t>
      </w:r>
    </w:p>
    <w:p w14:paraId="3C48A639" w14:textId="7F8E1C0E" w:rsidR="00840205" w:rsidRPr="005D4F71" w:rsidRDefault="00840205" w:rsidP="00315DF3">
      <w:pPr>
        <w:pStyle w:val="TOC2"/>
        <w:rPr>
          <w:rFonts w:eastAsiaTheme="minorEastAsia"/>
          <w:lang w:eastAsia="en-GB"/>
        </w:rPr>
      </w:pPr>
      <w:r w:rsidRPr="005D4F71">
        <w:t>Any other course specification information (OPTIONAL)</w:t>
      </w:r>
      <w:r w:rsidRPr="005D4F71">
        <w:rPr>
          <w:rFonts w:eastAsiaTheme="minorEastAsia"/>
          <w:lang w:eastAsia="en-GB"/>
        </w:rPr>
        <w:t xml:space="preserve"> </w:t>
      </w:r>
    </w:p>
    <w:p w14:paraId="7A9E779D" w14:textId="38EE0791" w:rsidR="00F2495C" w:rsidRDefault="00F2495C" w:rsidP="005D4F71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14:paraId="46C4A517" w14:textId="77777777" w:rsidR="00A33F84" w:rsidRPr="00C61B97" w:rsidRDefault="00A33F84" w:rsidP="000F532A">
      <w:pPr>
        <w:jc w:val="both"/>
        <w:rPr>
          <w:rFonts w:ascii="Arial" w:hAnsi="Arial" w:cs="Arial"/>
          <w:sz w:val="22"/>
          <w:szCs w:val="22"/>
        </w:rPr>
      </w:pPr>
    </w:p>
    <w:p w14:paraId="44C07141" w14:textId="1EA5103B" w:rsidR="00F2495C" w:rsidRPr="00706064" w:rsidRDefault="00FB1737" w:rsidP="000F532A">
      <w:pPr>
        <w:pStyle w:val="ListParagraph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61B97">
        <w:rPr>
          <w:rFonts w:ascii="Arial" w:hAnsi="Arial" w:cs="Arial"/>
          <w:sz w:val="22"/>
          <w:szCs w:val="22"/>
        </w:rPr>
        <w:t>The relevant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2495C">
        <w:rPr>
          <w:rFonts w:ascii="Arial" w:hAnsi="Arial" w:cs="Arial"/>
          <w:b/>
          <w:bCs/>
          <w:sz w:val="22"/>
          <w:szCs w:val="22"/>
        </w:rPr>
        <w:t xml:space="preserve">Course </w:t>
      </w:r>
      <w:r w:rsidR="00C651A8">
        <w:rPr>
          <w:rFonts w:ascii="Arial" w:hAnsi="Arial" w:cs="Arial"/>
          <w:b/>
          <w:bCs/>
          <w:sz w:val="22"/>
          <w:szCs w:val="22"/>
        </w:rPr>
        <w:t>S</w:t>
      </w:r>
      <w:r w:rsidR="00F2495C">
        <w:rPr>
          <w:rFonts w:ascii="Arial" w:hAnsi="Arial" w:cs="Arial"/>
          <w:b/>
          <w:bCs/>
          <w:sz w:val="22"/>
          <w:szCs w:val="22"/>
        </w:rPr>
        <w:t>pecification(s)</w:t>
      </w:r>
      <w:r w:rsidR="00F2495C" w:rsidRPr="007060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should be included for each </w:t>
      </w:r>
      <w:r w:rsidR="00642F44">
        <w:rPr>
          <w:rFonts w:ascii="Arial" w:hAnsi="Arial" w:cs="Arial"/>
          <w:sz w:val="22"/>
          <w:szCs w:val="22"/>
        </w:rPr>
        <w:t>course covered by a Handbook.</w:t>
      </w:r>
    </w:p>
    <w:p w14:paraId="72E54018" w14:textId="13AD310D" w:rsidR="007A0811" w:rsidRPr="00C61B97" w:rsidRDefault="007A0811" w:rsidP="000F532A">
      <w:pPr>
        <w:jc w:val="both"/>
        <w:rPr>
          <w:rFonts w:ascii="Arial" w:hAnsi="Arial" w:cs="Arial"/>
          <w:sz w:val="22"/>
          <w:szCs w:val="22"/>
        </w:rPr>
      </w:pPr>
    </w:p>
    <w:p w14:paraId="49ED9FEF" w14:textId="77777777" w:rsidR="00ED1EEF" w:rsidRDefault="00ED1EEF" w:rsidP="000F532A">
      <w:pPr>
        <w:jc w:val="both"/>
        <w:rPr>
          <w:rFonts w:ascii="Arial" w:hAnsi="Arial" w:cs="Arial"/>
          <w:sz w:val="22"/>
          <w:szCs w:val="22"/>
        </w:rPr>
        <w:sectPr w:rsidR="00ED1EEF" w:rsidSect="00D001EF">
          <w:headerReference w:type="default" r:id="rId25"/>
          <w:pgSz w:w="12240" w:h="15840" w:code="1"/>
          <w:pgMar w:top="1418" w:right="1134" w:bottom="1134" w:left="1134" w:header="709" w:footer="709" w:gutter="0"/>
          <w:cols w:space="708"/>
          <w:docGrid w:linePitch="360"/>
        </w:sectPr>
      </w:pPr>
    </w:p>
    <w:p w14:paraId="4F292500" w14:textId="356E0530" w:rsidR="003419F2" w:rsidRPr="00F773C4" w:rsidRDefault="003419F2" w:rsidP="000F532A">
      <w:pPr>
        <w:pStyle w:val="Heading2"/>
        <w:jc w:val="both"/>
      </w:pPr>
      <w:bookmarkStart w:id="6" w:name="_QA44_Annex_B"/>
      <w:bookmarkStart w:id="7" w:name="_Hlk116055423"/>
      <w:bookmarkEnd w:id="6"/>
      <w:r w:rsidRPr="00F773C4">
        <w:lastRenderedPageBreak/>
        <w:t xml:space="preserve">QA44 Annex </w:t>
      </w:r>
      <w:r>
        <w:t>B</w:t>
      </w:r>
    </w:p>
    <w:p w14:paraId="2AA82E03" w14:textId="13F4FBFF" w:rsidR="007A0811" w:rsidRDefault="003419F2" w:rsidP="000F532A">
      <w:pPr>
        <w:jc w:val="both"/>
        <w:rPr>
          <w:rFonts w:ascii="Arial" w:hAnsi="Arial" w:cs="Arial"/>
          <w:b/>
          <w:bCs/>
          <w:color w:val="5B9BD5" w:themeColor="accent1"/>
          <w:sz w:val="32"/>
          <w:szCs w:val="32"/>
        </w:rPr>
      </w:pPr>
      <w:r>
        <w:rPr>
          <w:rFonts w:ascii="Arial" w:hAnsi="Arial" w:cs="Arial"/>
          <w:b/>
          <w:bCs/>
          <w:color w:val="5B9BD5" w:themeColor="accent1"/>
          <w:sz w:val="32"/>
          <w:szCs w:val="32"/>
        </w:rPr>
        <w:t>Course specification template</w:t>
      </w:r>
    </w:p>
    <w:p w14:paraId="38742CF8" w14:textId="632830D1" w:rsidR="003419F2" w:rsidRPr="00556F1D" w:rsidRDefault="003419F2" w:rsidP="000F532A">
      <w:pPr>
        <w:jc w:val="both"/>
        <w:rPr>
          <w:rFonts w:ascii="Arial" w:hAnsi="Arial" w:cs="Arial"/>
          <w:b/>
          <w:bCs/>
          <w:color w:val="5B9BD5" w:themeColor="accent1"/>
          <w:sz w:val="18"/>
          <w:szCs w:val="18"/>
        </w:rPr>
      </w:pPr>
    </w:p>
    <w:p w14:paraId="7E5D47D2" w14:textId="77777777" w:rsidR="00481D93" w:rsidRDefault="00481D93" w:rsidP="000F532A">
      <w:pPr>
        <w:jc w:val="both"/>
        <w:rPr>
          <w:sz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95"/>
        <w:gridCol w:w="1436"/>
        <w:gridCol w:w="2250"/>
        <w:gridCol w:w="1170"/>
        <w:gridCol w:w="1080"/>
        <w:gridCol w:w="1805"/>
        <w:gridCol w:w="481"/>
      </w:tblGrid>
      <w:tr w:rsidR="003419F2" w14:paraId="0BB1C436" w14:textId="77777777" w:rsidTr="5F157A73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5771B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COURSE AND AWARD DETAILS</w:t>
            </w:r>
          </w:p>
        </w:tc>
      </w:tr>
      <w:tr w:rsidR="003419F2" w14:paraId="4AF888EB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979" w14:textId="77777777" w:rsidR="003419F2" w:rsidRDefault="003419F2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Course title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717" w14:textId="67F1FC82" w:rsidR="003419F2" w:rsidRPr="00481D93" w:rsidRDefault="003419F2" w:rsidP="000F532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shd w:val="clear" w:color="auto" w:fill="FAF9F8"/>
              </w:rPr>
            </w:pPr>
          </w:p>
        </w:tc>
      </w:tr>
      <w:tr w:rsidR="003419F2" w14:paraId="08B8243E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77DD" w14:textId="77777777" w:rsidR="003419F2" w:rsidRDefault="003419F2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Awarding body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209D" w14:textId="49710003" w:rsidR="003419F2" w:rsidRPr="00481D93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7E0E8991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2615" w14:textId="77777777" w:rsidR="003419F2" w:rsidRDefault="003419F2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Award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903" w14:textId="0F1A5C71" w:rsidR="003419F2" w:rsidRPr="00481D93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3189A9EF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8BF2" w14:textId="77777777" w:rsidR="003419F2" w:rsidRDefault="003419F2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Award name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798" w14:textId="01591D5E" w:rsidR="003419F2" w:rsidRPr="00481D93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77B9A83D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F3A5" w14:textId="77777777" w:rsidR="003419F2" w:rsidRDefault="003419F2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Course mode of delivery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ECC" w14:textId="68A98638" w:rsidR="003419F2" w:rsidRPr="00481D93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27AC4E1F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E16" w14:textId="77777777" w:rsidR="00C75D35" w:rsidRDefault="00C75D35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Course length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AA2" w14:textId="4A8F0FD9" w:rsidR="00C75D35" w:rsidRPr="00481D93" w:rsidRDefault="00C75D35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67D904B0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C9DD" w14:textId="77777777" w:rsidR="00C75D35" w:rsidRDefault="00C75D35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Entry point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B85" w14:textId="587D5D95" w:rsidR="00C75D35" w:rsidRPr="00481D93" w:rsidRDefault="00C75D35" w:rsidP="00CB65A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3CDA221C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6B2" w14:textId="77777777" w:rsidR="00C75D35" w:rsidRDefault="00C75D35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Main location of study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D94" w14:textId="5C7BF1DF" w:rsidR="00C75D35" w:rsidRPr="00481D93" w:rsidRDefault="00C75D35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1158E074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662F" w14:textId="28158CCB" w:rsidR="00C75D35" w:rsidRDefault="00C75D35" w:rsidP="00BD4044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Course owning School/</w:t>
            </w:r>
            <w:r w:rsidR="00BD4044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department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0C8A" w14:textId="5CE6BA25" w:rsidR="00C75D35" w:rsidRPr="00481D93" w:rsidRDefault="00C75D35" w:rsidP="00C75D35">
            <w:pPr>
              <w:spacing w:before="40" w:after="40"/>
              <w:ind w:right="-1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163C7DF0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7F36" w14:textId="29EC243E" w:rsidR="00C75D35" w:rsidRDefault="00C75D35" w:rsidP="00BD4044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EF84" w14:textId="06F7C53E" w:rsidR="00C75D35" w:rsidRPr="00481D93" w:rsidRDefault="00C75D35" w:rsidP="00C75D35">
            <w:pPr>
              <w:spacing w:before="40" w:after="40"/>
              <w:ind w:right="-1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158995ED" w14:textId="77777777" w:rsidTr="5F157A73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B811A4" w14:textId="3E519850" w:rsidR="00C45C9D" w:rsidRDefault="00C75D35" w:rsidP="00C75D3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COURSE DESCRIPTION</w:t>
            </w:r>
          </w:p>
        </w:tc>
      </w:tr>
      <w:tr w:rsidR="00C75D35" w14:paraId="46CF0B86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544D" w14:textId="71AB0E3D" w:rsidR="00C75D35" w:rsidRDefault="00C75D35" w:rsidP="00BD4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Course summary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872" w14:textId="309C5FBF" w:rsidR="00C75D35" w:rsidRPr="00481D93" w:rsidRDefault="00C75D35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AF9F8"/>
              </w:rPr>
            </w:pPr>
          </w:p>
        </w:tc>
      </w:tr>
      <w:tr w:rsidR="00C75D35" w14:paraId="3874036E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F56A" w14:textId="633737B0" w:rsidR="00C75D35" w:rsidRDefault="00C75D35" w:rsidP="00BD4044">
            <w:pPr>
              <w:rPr>
                <w:rFonts w:asciiTheme="minorHAnsi" w:hAnsiTheme="minorHAnsi" w:cstheme="minorBidi"/>
                <w:b/>
                <w:bCs/>
              </w:rPr>
            </w:pPr>
            <w:r w:rsidRPr="3C9389B7">
              <w:rPr>
                <w:rFonts w:asciiTheme="minorHAnsi" w:hAnsiTheme="minorHAnsi" w:cstheme="minorBidi"/>
                <w:b/>
                <w:bCs/>
              </w:rPr>
              <w:t>Course description</w:t>
            </w:r>
          </w:p>
          <w:p w14:paraId="0FF9F2EB" w14:textId="4C90D908" w:rsidR="00C75D35" w:rsidRDefault="00C75D35" w:rsidP="00BD4044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FAE" w14:textId="7A11FEEC" w:rsidR="00C75D35" w:rsidRPr="00481D93" w:rsidRDefault="00C75D35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47C5CEB2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55CC" w14:textId="1D422B98" w:rsidR="00C75D35" w:rsidRDefault="00C75D35" w:rsidP="00BD4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Learning and </w:t>
            </w:r>
            <w:r w:rsidR="001A2DDD">
              <w:rPr>
                <w:rFonts w:asciiTheme="minorHAnsi" w:hAnsiTheme="minorHAnsi" w:cstheme="minorHAnsi"/>
                <w:b/>
                <w:bCs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eaching 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4DB" w14:textId="4E6FC980" w:rsidR="00C75D35" w:rsidRPr="00481D93" w:rsidRDefault="00C75D35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1E9" w14:paraId="05769011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D32" w14:textId="5D8E4413" w:rsidR="005851E9" w:rsidRDefault="005851E9" w:rsidP="00BD4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Contact hours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158" w14:textId="40475291" w:rsidR="005851E9" w:rsidRPr="00481D93" w:rsidRDefault="005851E9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13D7CC98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33F" w14:textId="04D1138A" w:rsidR="00C75D35" w:rsidRDefault="00C75D35" w:rsidP="00BD4044">
            <w:pPr>
              <w:rPr>
                <w:rFonts w:asciiTheme="minorHAnsi" w:hAnsiTheme="minorHAnsi" w:cstheme="minorBidi"/>
                <w:b/>
                <w:bCs/>
              </w:rPr>
            </w:pPr>
            <w:r w:rsidRPr="3C9389B7">
              <w:rPr>
                <w:rFonts w:asciiTheme="minorHAnsi" w:hAnsiTheme="minorHAnsi" w:cstheme="minorBidi"/>
                <w:b/>
                <w:bCs/>
              </w:rPr>
              <w:t>Delivery methods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200" w14:textId="6887A4B9" w:rsidR="00C75D35" w:rsidRPr="00481D93" w:rsidRDefault="00C75D35" w:rsidP="00C75D3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75D35" w14:paraId="5953BD17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51CB" w14:textId="0E8F2B62" w:rsidR="00C75D35" w:rsidRDefault="00C75D35" w:rsidP="00BD4044">
            <w:pPr>
              <w:rPr>
                <w:rFonts w:asciiTheme="minorHAnsi" w:hAnsiTheme="minorHAnsi" w:cstheme="minorBidi"/>
                <w:b/>
                <w:bCs/>
              </w:rPr>
            </w:pPr>
            <w:r w:rsidRPr="3C9389B7">
              <w:rPr>
                <w:rFonts w:asciiTheme="minorHAnsi" w:hAnsiTheme="minorHAnsi" w:cstheme="minorBidi"/>
                <w:b/>
                <w:bCs/>
              </w:rPr>
              <w:t xml:space="preserve">Assessment </w:t>
            </w:r>
            <w:r>
              <w:rPr>
                <w:rFonts w:asciiTheme="minorHAnsi" w:hAnsiTheme="minorHAnsi" w:cstheme="minorBidi"/>
                <w:b/>
                <w:bCs/>
              </w:rPr>
              <w:t>summary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C08" w14:textId="6FCE67E7" w:rsidR="00C75D35" w:rsidRPr="00481D93" w:rsidRDefault="00C75D35" w:rsidP="007816F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1E8291A5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176E" w14:textId="449F8996" w:rsidR="00C75D35" w:rsidRDefault="00C75D35" w:rsidP="00BD4044">
            <w:pPr>
              <w:rPr>
                <w:rFonts w:asciiTheme="minorHAnsi" w:hAnsiTheme="minorHAnsi" w:cstheme="minorBidi"/>
                <w:b/>
                <w:bCs/>
              </w:rPr>
            </w:pPr>
            <w:r w:rsidRPr="3C9389B7">
              <w:rPr>
                <w:rFonts w:asciiTheme="minorHAnsi" w:hAnsiTheme="minorHAnsi" w:cstheme="minorBidi"/>
                <w:b/>
                <w:bCs/>
              </w:rPr>
              <w:t xml:space="preserve">Assessment </w:t>
            </w:r>
            <w:r w:rsidR="00067FB3">
              <w:rPr>
                <w:rFonts w:asciiTheme="minorHAnsi" w:hAnsiTheme="minorHAnsi" w:cstheme="minorBidi"/>
                <w:b/>
                <w:bCs/>
              </w:rPr>
              <w:t>methods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084" w14:textId="404F02C9" w:rsidR="00C75D35" w:rsidRPr="00481D93" w:rsidRDefault="00C75D35" w:rsidP="007816F8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75D35" w14:paraId="75DC3B2A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0347" w14:textId="77777777" w:rsidR="00C75D35" w:rsidRDefault="00C75D35" w:rsidP="00BD4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Specialist facilities</w:t>
            </w:r>
          </w:p>
          <w:p w14:paraId="7C8A018E" w14:textId="3FA87863" w:rsidR="00C75D35" w:rsidRDefault="00C75D35" w:rsidP="00BD404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9B7F" w14:textId="55494570" w:rsidR="00C75D35" w:rsidRPr="00481D93" w:rsidRDefault="00C75D35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5CCDE87A" w14:paraId="3D6692E4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E95E" w14:textId="58821A30" w:rsidR="75F68EF6" w:rsidRDefault="75F68EF6" w:rsidP="5CCDE87A">
            <w:pPr>
              <w:rPr>
                <w:rFonts w:asciiTheme="minorHAnsi" w:hAnsiTheme="minorHAnsi" w:cstheme="minorBidi"/>
                <w:b/>
                <w:bCs/>
              </w:rPr>
            </w:pPr>
            <w:r w:rsidRPr="5CCDE87A">
              <w:rPr>
                <w:rFonts w:asciiTheme="minorHAnsi" w:hAnsiTheme="minorHAnsi" w:cstheme="minorBidi"/>
                <w:b/>
                <w:bCs/>
              </w:rPr>
              <w:t>Budgeting statement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F0B" w14:textId="77777777" w:rsidR="5CCDE87A" w:rsidRPr="00BD2BD1" w:rsidRDefault="75F68EF6" w:rsidP="5F157A73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BD2BD1">
              <w:rPr>
                <w:rFonts w:asciiTheme="minorHAnsi" w:hAnsiTheme="minorHAnsi" w:cstheme="minorBidi"/>
                <w:sz w:val="22"/>
                <w:szCs w:val="22"/>
              </w:rPr>
              <w:t xml:space="preserve">The following statement appears in the prospectus and course specification: </w:t>
            </w:r>
            <w:r w:rsidR="002827B8" w:rsidRPr="00BD2BD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66A1328" w14:textId="77777777" w:rsidR="002827B8" w:rsidRPr="002827B8" w:rsidRDefault="002827B8" w:rsidP="002827B8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2827B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You will need to budget at least £100 for the cost of photocopying, printing and binding. You will also need to budget for the cost of textbooks.</w:t>
            </w:r>
          </w:p>
          <w:p w14:paraId="7E6DA31E" w14:textId="77777777" w:rsidR="002827B8" w:rsidRPr="002827B8" w:rsidRDefault="002827B8" w:rsidP="002827B8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4F17C1F0" w14:textId="77777777" w:rsidR="002827B8" w:rsidRPr="002827B8" w:rsidRDefault="002827B8" w:rsidP="002827B8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2827B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Some courses involve visits away from campus and you may be required to pay some or </w:t>
            </w:r>
            <w:proofErr w:type="gramStart"/>
            <w:r w:rsidRPr="002827B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all of</w:t>
            </w:r>
            <w:proofErr w:type="gramEnd"/>
            <w:r w:rsidRPr="002827B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the costs of travel, accommodation and food and drink.</w:t>
            </w:r>
          </w:p>
          <w:p w14:paraId="5D7800C2" w14:textId="77777777" w:rsidR="002827B8" w:rsidRPr="002827B8" w:rsidRDefault="002827B8" w:rsidP="002827B8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</w:p>
          <w:p w14:paraId="5AEA6702" w14:textId="5FC1F3E2" w:rsidR="002827B8" w:rsidRDefault="002827B8" w:rsidP="002827B8">
            <w:pPr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2827B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If you’re on a placement, you’re responsible for your own travel, accommodation and living costs. You should also consider the financial implications if you go on an unpaid or overseas placement.</w:t>
            </w:r>
          </w:p>
        </w:tc>
      </w:tr>
      <w:tr w:rsidR="00C75D35" w14:paraId="005BDBCE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A6E8" w14:textId="3B3E57F7" w:rsidR="00C75D35" w:rsidRDefault="00C75D35" w:rsidP="00BD4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Additional costs and extra requirements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471" w14:textId="2A938D0E" w:rsidR="00C75D35" w:rsidRPr="00481D93" w:rsidRDefault="00C75D35" w:rsidP="00B7410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0CD59693" w14:textId="77777777" w:rsidTr="5F157A73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1EEA" w14:textId="257FF4D1" w:rsidR="00C75D35" w:rsidRDefault="00B7410A" w:rsidP="00BD4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Careers and p</w:t>
            </w:r>
            <w:r w:rsidR="00C75D35">
              <w:rPr>
                <w:rFonts w:asciiTheme="minorHAnsi" w:hAnsiTheme="minorHAnsi" w:cstheme="minorHAnsi"/>
                <w:b/>
                <w:bCs/>
              </w:rPr>
              <w:t xml:space="preserve">rofessional development 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FDF" w14:textId="5DC383C3" w:rsidR="00B7410A" w:rsidRPr="00481D93" w:rsidRDefault="00B7410A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35" w14:paraId="1327BFE3" w14:textId="7FF8B933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42EA" w14:textId="5A5376E2" w:rsidR="00C75D35" w:rsidRDefault="00C75D35" w:rsidP="00BD4044">
            <w:pPr>
              <w:rPr>
                <w:rFonts w:asciiTheme="minorHAnsi" w:hAnsiTheme="minorHAnsi" w:cstheme="minorBidi"/>
                <w:b/>
                <w:bCs/>
              </w:rPr>
            </w:pPr>
            <w:r w:rsidRPr="3C9389B7">
              <w:rPr>
                <w:rFonts w:asciiTheme="minorHAnsi" w:hAnsiTheme="minorHAnsi" w:cstheme="minorBidi"/>
                <w:b/>
                <w:bCs/>
              </w:rPr>
              <w:t>Placement/study abroad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014" w14:textId="4F04A347" w:rsidR="00C75D35" w:rsidRPr="00481D93" w:rsidRDefault="00C75D35" w:rsidP="00C75D35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C72" w14:paraId="031EB65E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957" w14:textId="7B1BBBED" w:rsidR="001B0C72" w:rsidRPr="3C9389B7" w:rsidRDefault="00830A84" w:rsidP="001B0C72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Course </w:t>
            </w:r>
            <w:r w:rsidR="001B0C72">
              <w:rPr>
                <w:rFonts w:asciiTheme="minorHAnsi" w:hAnsiTheme="minorHAnsi" w:cstheme="minorHAnsi"/>
                <w:b/>
                <w:bCs/>
                <w:szCs w:val="22"/>
              </w:rPr>
              <w:t>accreditation(s)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AF6" w14:textId="342C7600" w:rsidR="001B0C72" w:rsidRPr="00481D93" w:rsidRDefault="001B0C72" w:rsidP="001B0C72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C72" w14:paraId="3B0DFB87" w14:textId="77777777" w:rsidTr="5F157A73">
        <w:trPr>
          <w:trHeight w:val="300"/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5A8CA2" w14:textId="481F0C2C" w:rsidR="001B0C72" w:rsidRPr="00481D93" w:rsidRDefault="001B0C72" w:rsidP="001B0C72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D4044">
              <w:rPr>
                <w:rFonts w:asciiTheme="minorHAnsi" w:hAnsiTheme="minorHAnsi" w:cstheme="minorBidi"/>
                <w:b/>
                <w:bCs/>
              </w:rPr>
              <w:t>Course Assessment Regulations</w:t>
            </w:r>
          </w:p>
        </w:tc>
      </w:tr>
      <w:tr w:rsidR="001B0C72" w14:paraId="1F26C556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DD72" w14:textId="72057219" w:rsidR="001B0C72" w:rsidRDefault="001B0C72" w:rsidP="001B0C72">
            <w:pPr>
              <w:rPr>
                <w:rFonts w:asciiTheme="minorHAnsi" w:hAnsiTheme="minorHAnsi" w:cstheme="minorBidi"/>
                <w:b/>
                <w:bCs/>
              </w:rPr>
            </w:pPr>
            <w:r w:rsidRPr="3C9389B7">
              <w:rPr>
                <w:rFonts w:asciiTheme="minorHAnsi" w:hAnsiTheme="minorHAnsi" w:cstheme="minorBidi"/>
                <w:b/>
                <w:bCs/>
              </w:rPr>
              <w:t>Assessment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C9389B7">
              <w:rPr>
                <w:rFonts w:asciiTheme="minorHAnsi" w:hAnsiTheme="minorHAnsi" w:cstheme="minorBidi"/>
                <w:b/>
                <w:bCs/>
              </w:rPr>
              <w:t>Regulations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6C5" w14:textId="0EEF63DE" w:rsidR="001B0C72" w:rsidRPr="00481D93" w:rsidRDefault="001B0C72" w:rsidP="001B0C7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B0C72" w14:paraId="308A9792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05C0" w14:textId="054B2F08" w:rsidR="001B0C72" w:rsidRDefault="001B0C72" w:rsidP="001B0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</w:t>
            </w:r>
            <w:r w:rsidRPr="3C9389B7">
              <w:rPr>
                <w:rFonts w:ascii="Calibri" w:eastAsia="Calibri" w:hAnsi="Calibri" w:cs="Calibri"/>
                <w:b/>
                <w:bCs/>
              </w:rPr>
              <w:t>xemptions from regulations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C9D" w14:textId="10D6EE01" w:rsidR="001B0C72" w:rsidRPr="00481D93" w:rsidRDefault="001B0C72" w:rsidP="001B0C7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B0C72" w14:paraId="37B359B4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B1D0" w14:textId="37D0AFC0" w:rsidR="001B0C72" w:rsidRDefault="001B0C72" w:rsidP="001B0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W</w:t>
            </w:r>
            <w:r w:rsidRPr="3C9389B7">
              <w:rPr>
                <w:rFonts w:ascii="Calibri" w:eastAsia="Calibri" w:hAnsi="Calibri" w:cs="Calibri"/>
                <w:b/>
                <w:bCs/>
              </w:rPr>
              <w:t>eighting</w:t>
            </w:r>
            <w:r w:rsidR="00DB1D18">
              <w:rPr>
                <w:rFonts w:ascii="Calibri" w:eastAsia="Calibri" w:hAnsi="Calibri" w:cs="Calibri"/>
                <w:b/>
                <w:bCs/>
              </w:rPr>
              <w:t>s</w:t>
            </w:r>
            <w:r w:rsidRPr="3C9389B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17576C">
              <w:rPr>
                <w:rFonts w:ascii="Calibri" w:eastAsia="Calibri" w:hAnsi="Calibri" w:cs="Calibri"/>
                <w:b/>
                <w:bCs/>
              </w:rPr>
              <w:t xml:space="preserve">towards final award 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24B" w14:textId="63459BBB" w:rsidR="009218B1" w:rsidRPr="00481D93" w:rsidRDefault="009218B1" w:rsidP="001B0C7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B0C72" w14:paraId="1C5EDF51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00F" w14:textId="73074AC7" w:rsidR="001B0C72" w:rsidRPr="00D73FE1" w:rsidRDefault="00D73FE1" w:rsidP="00556F1D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Course Progression Requirements (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relevant to NFAAR-PGT courses)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2B3" w14:textId="0BDBBA7E" w:rsidR="001B0C72" w:rsidRPr="00481D93" w:rsidRDefault="001B0C72" w:rsidP="001B0C7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B0C72" w14:paraId="33537021" w14:textId="77777777" w:rsidTr="5F157A73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1DBA" w14:textId="1219606E" w:rsidR="001B0C72" w:rsidRDefault="001B0C72" w:rsidP="001B0C72">
            <w:pPr>
              <w:spacing w:before="40" w:after="40"/>
              <w:rPr>
                <w:rFonts w:ascii="Calibri" w:eastAsia="Calibri" w:hAnsi="Calibri" w:cs="Calibri"/>
              </w:rPr>
            </w:pPr>
            <w:r w:rsidRPr="3C9389B7">
              <w:rPr>
                <w:rFonts w:ascii="Calibri" w:eastAsia="Calibri" w:hAnsi="Calibri" w:cs="Calibri"/>
                <w:b/>
                <w:bCs/>
              </w:rPr>
              <w:t>Is this Course Standalone or Co-Existent</w:t>
            </w:r>
            <w:r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C03" w14:textId="5971892F" w:rsidR="0024707A" w:rsidRPr="00481D93" w:rsidRDefault="0024707A" w:rsidP="001B0C7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419F2" w14:paraId="4F0FFB0A" w14:textId="77777777" w:rsidTr="5F157A73">
        <w:trPr>
          <w:gridAfter w:val="1"/>
          <w:wAfter w:w="481" w:type="dxa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533472" w14:textId="376DE36E" w:rsidR="0058586F" w:rsidRDefault="003419F2" w:rsidP="00A27D7B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COURSE STRUCTURE</w:t>
            </w:r>
          </w:p>
        </w:tc>
      </w:tr>
      <w:tr w:rsidR="003419F2" w14:paraId="36CACB98" w14:textId="77777777" w:rsidTr="5F157A73">
        <w:trPr>
          <w:gridAfter w:val="1"/>
          <w:wAfter w:w="481" w:type="dxa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31E91C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Year 1</w:t>
            </w:r>
          </w:p>
        </w:tc>
      </w:tr>
      <w:tr w:rsidR="003419F2" w14:paraId="2F07B98C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1A32" w14:textId="77777777" w:rsidR="00DC6BA9" w:rsidRDefault="003419F2" w:rsidP="00DC6BA9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Period of study </w:t>
            </w:r>
            <w:r w:rsidR="00DC6BA9"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(AY/</w:t>
            </w:r>
          </w:p>
          <w:p w14:paraId="1CF15353" w14:textId="70F79A03" w:rsidR="003419F2" w:rsidRDefault="00DC6BA9" w:rsidP="00DC6BA9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 xml:space="preserve">S1/S2/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Dissert-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ation</w:t>
            </w:r>
            <w:proofErr w:type="spellEnd"/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471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code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BA3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9180" w14:textId="65DC5029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Unit status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(Compulsory</w:t>
            </w:r>
            <w:r w:rsidR="00DC6BA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or Optional, and state if also Must Pass/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Designated Essential)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9F2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Credits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E41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Option choice rules</w:t>
            </w:r>
          </w:p>
          <w:p w14:paraId="5EEFC28E" w14:textId="6F02052E" w:rsidR="00F47BE9" w:rsidRDefault="00F47BE9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Note: optional units are not normally permitted in Year 1 of an undergraduate course.</w:t>
            </w:r>
          </w:p>
        </w:tc>
      </w:tr>
      <w:tr w:rsidR="003419F2" w14:paraId="18A41B83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24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681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5E3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005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54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3FB" w14:textId="78999072" w:rsidR="0079480C" w:rsidRDefault="0079480C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419F2" w14:paraId="3FBEC40F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692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1E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63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A04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7AF262A1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485C6C2F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39C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32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26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1953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22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0039E6EB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3FAA143D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45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B1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4B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482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DA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4BB6D22E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2B349B59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6B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38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E1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23F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AD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5B92D650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373E3A23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87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3D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8D8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2A07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CE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65EFAFF5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39A104DE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0B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7E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81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A6B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06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7A0F579C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4CE08464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29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327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95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4DE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B2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63910102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2E737385" w14:textId="77777777" w:rsidTr="5F157A73">
        <w:trPr>
          <w:gridAfter w:val="1"/>
          <w:wAfter w:w="481" w:type="dxa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43C1EC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Year 2</w:t>
            </w:r>
          </w:p>
        </w:tc>
      </w:tr>
      <w:tr w:rsidR="003419F2" w14:paraId="2D4973B5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3E0C" w14:textId="77777777" w:rsidR="0079051B" w:rsidRDefault="003419F2" w:rsidP="0079051B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Period of study </w:t>
            </w:r>
            <w:r w:rsidR="0079051B"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(AY/</w:t>
            </w:r>
          </w:p>
          <w:p w14:paraId="1E2387AA" w14:textId="4FFC2476" w:rsidR="003419F2" w:rsidRDefault="0079051B" w:rsidP="0079051B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 xml:space="preserve">S1/S2/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Dissert-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ation</w:t>
            </w:r>
            <w:proofErr w:type="spellEnd"/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502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code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1E3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F31B" w14:textId="170FAE78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Unit status </w:t>
            </w:r>
            <w:r w:rsidR="0079051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(Compulsory or Optional, and state if also Must Pass/ Designated Essential)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257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Credits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BA6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Option choice rules</w:t>
            </w:r>
          </w:p>
        </w:tc>
      </w:tr>
      <w:tr w:rsidR="003419F2" w14:paraId="503C958E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76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8C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1BB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59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23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633" w14:textId="734AA669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419F2" w14:paraId="0854BCF4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6D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55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06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04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E7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13A6FD6B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71B1FB7B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04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05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E3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C9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7E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0834EE98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3B6DA4BF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BB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30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C0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6E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4B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072BEE9D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474B0839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79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9E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D65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9B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89F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3548DCCA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5E9BAB28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608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60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39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07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08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20A46AA3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7754793C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35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47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7F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8E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74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43538CFC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32552D0D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CE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ED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23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EA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DB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774522CE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1A516918" w14:textId="77777777" w:rsidTr="5F157A73">
        <w:trPr>
          <w:gridAfter w:val="1"/>
          <w:wAfter w:w="481" w:type="dxa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8AE1B1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Year 3</w:t>
            </w:r>
          </w:p>
        </w:tc>
      </w:tr>
      <w:tr w:rsidR="003419F2" w14:paraId="02D08893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8C58" w14:textId="77777777" w:rsidR="0079051B" w:rsidRDefault="003419F2" w:rsidP="0079051B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Period of study </w:t>
            </w:r>
            <w:r w:rsidR="0079051B"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(AY/</w:t>
            </w:r>
          </w:p>
          <w:p w14:paraId="4039723E" w14:textId="4FA4DEC6" w:rsidR="003419F2" w:rsidRDefault="0079051B" w:rsidP="0079051B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 xml:space="preserve">S1/S2/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Dissert-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ation</w:t>
            </w:r>
            <w:proofErr w:type="spellEnd"/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9B0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code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219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E47D" w14:textId="03034014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Unit status </w:t>
            </w:r>
            <w:r w:rsidR="0079051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(Compulsory or Optional, and state if also Must Pass/ Designated Essential)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7D8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Credits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8AE1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Option choice rules</w:t>
            </w:r>
          </w:p>
        </w:tc>
      </w:tr>
      <w:tr w:rsidR="003419F2" w14:paraId="203620F8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0A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2D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A01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905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D2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74A" w14:textId="52820879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419F2" w14:paraId="34B7D333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0D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A7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C6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390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6B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426B9820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097986B5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21A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F4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B2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C4D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91F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3A7083B5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52E6A467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9F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2A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3C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615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91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29E50B13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7A73DEEA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EB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08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04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FD01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E7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63597895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45E9C588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C1B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241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CD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615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362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28FE7C0D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1E65CEC1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ED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D5B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2E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C8A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01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23D78714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19BCB58A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65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B23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7E5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194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9A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6D0952DC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7E07FA3C" w14:textId="77777777" w:rsidTr="5F157A73">
        <w:trPr>
          <w:gridAfter w:val="1"/>
          <w:wAfter w:w="481" w:type="dxa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78D2D1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Year 4</w:t>
            </w:r>
          </w:p>
        </w:tc>
      </w:tr>
      <w:tr w:rsidR="003419F2" w14:paraId="309A9772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85C3" w14:textId="77777777" w:rsidR="0079051B" w:rsidRDefault="003419F2" w:rsidP="0079051B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Period of study </w:t>
            </w:r>
            <w:r w:rsidR="0079051B"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(AY/</w:t>
            </w:r>
          </w:p>
          <w:p w14:paraId="1317CE34" w14:textId="2EBDF331" w:rsidR="003419F2" w:rsidRDefault="0079051B" w:rsidP="0079051B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 xml:space="preserve">S1/S2/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Dissert-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ation</w:t>
            </w:r>
            <w:proofErr w:type="spellEnd"/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64D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code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CF5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309F" w14:textId="482773EC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Unit status </w:t>
            </w:r>
            <w:r w:rsidR="0079051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(Compulsory or Optional, and state if also Must Pass/ Designated Essential)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3E0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Credits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169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Option choice rules</w:t>
            </w:r>
          </w:p>
        </w:tc>
      </w:tr>
      <w:tr w:rsidR="003419F2" w14:paraId="291C12BA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76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B63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F1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F2A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CB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0BD" w14:textId="3DF11C38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419F2" w14:paraId="4DF0B619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28A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2F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545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C43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3FB1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4E592BC3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07232D04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A41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C0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FF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285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692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2DE00B6D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6E3F65CA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2D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6E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01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BDE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F4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383BEEA8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53652016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08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D4C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53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AFE4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4B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11A3C910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6E0CB5B4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B7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45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27E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FFF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D4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37B3212E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52365157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BF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41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D9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8E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9B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12AEAD2D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104F3207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71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100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B5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B0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B3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2798144A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0F11A311" w14:textId="77777777" w:rsidTr="5F157A73">
        <w:trPr>
          <w:gridAfter w:val="1"/>
          <w:wAfter w:w="481" w:type="dxa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3EF38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Year 5</w:t>
            </w:r>
          </w:p>
        </w:tc>
      </w:tr>
      <w:tr w:rsidR="003419F2" w14:paraId="20E329E5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603A" w14:textId="77777777" w:rsidR="0079051B" w:rsidRDefault="003419F2" w:rsidP="0079051B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Period of study </w:t>
            </w:r>
            <w:r w:rsidR="0079051B"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(AY/</w:t>
            </w:r>
          </w:p>
          <w:p w14:paraId="32A983EA" w14:textId="2C96FC67" w:rsidR="003419F2" w:rsidRDefault="0079051B" w:rsidP="0079051B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 xml:space="preserve">S1/S2/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Dissert-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ation</w:t>
            </w:r>
            <w:proofErr w:type="spellEnd"/>
            <w:r w:rsidRPr="008F071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7F73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code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37A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Unit 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78C1" w14:textId="2307F6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Unit status </w:t>
            </w:r>
            <w:r w:rsidR="0079051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(Compulsory or Optional, and state if also Must Pass/ Designated Essential)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465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Credits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B40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Option choice rules</w:t>
            </w:r>
          </w:p>
        </w:tc>
      </w:tr>
      <w:tr w:rsidR="003419F2" w14:paraId="681F5AEE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017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2DA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C5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46B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7A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8A3" w14:textId="35EB27FD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419F2" w14:paraId="377A24C9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4E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4E1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CBB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5D6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D1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6CEF681D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0E3EBA31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D6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03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C22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234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42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1C97FFD8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0E7B65C5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B089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D3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C28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4A1A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C92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0460BE91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29A70C72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6AC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F7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16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CB0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312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00F3F267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32F8A379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FA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DD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F00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6A9F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6E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066D879F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110A5BBA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221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A9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D6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C5E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3FF6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474083BA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9F2" w14:paraId="3DA47C9C" w14:textId="77777777" w:rsidTr="5F157A73">
        <w:trPr>
          <w:gridAfter w:val="1"/>
          <w:wAfter w:w="481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A4A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9C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244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C37" w14:textId="77777777" w:rsidR="003419F2" w:rsidRDefault="003419F2" w:rsidP="00652873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8F5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313AF3B7" w14:textId="77777777" w:rsidR="003419F2" w:rsidRDefault="003419F2" w:rsidP="000F5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4D514C" w14:textId="77777777" w:rsidR="003419F2" w:rsidRDefault="003419F2" w:rsidP="000F532A">
      <w:pPr>
        <w:jc w:val="both"/>
        <w:rPr>
          <w:sz w:val="22"/>
        </w:rPr>
      </w:pPr>
      <w:r>
        <w:br w:type="page"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196"/>
        <w:gridCol w:w="624"/>
        <w:gridCol w:w="423"/>
        <w:gridCol w:w="626"/>
        <w:gridCol w:w="423"/>
        <w:gridCol w:w="423"/>
      </w:tblGrid>
      <w:tr w:rsidR="003419F2" w14:paraId="0BE830FD" w14:textId="77777777" w:rsidTr="3C9389B7"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34CEA4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LEARNING OUTCOMES</w:t>
            </w:r>
          </w:p>
        </w:tc>
      </w:tr>
      <w:tr w:rsidR="003419F2" w14:paraId="1522B9C9" w14:textId="77777777" w:rsidTr="3C9389B7"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115B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By the end of the course, you will be able to:</w:t>
            </w:r>
          </w:p>
        </w:tc>
      </w:tr>
      <w:tr w:rsidR="003419F2" w14:paraId="7B45AE65" w14:textId="77777777" w:rsidTr="00144C6B">
        <w:trPr>
          <w:cantSplit/>
          <w:trHeight w:val="160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2CF" w14:textId="77777777" w:rsidR="003419F2" w:rsidRDefault="003419F2" w:rsidP="001C2AE9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647148" w14:textId="77777777" w:rsidR="003419F2" w:rsidRDefault="003419F2" w:rsidP="00B87B87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Knowledge and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understanding</w:t>
            </w:r>
          </w:p>
          <w:p w14:paraId="605AA827" w14:textId="77777777" w:rsidR="003419F2" w:rsidRDefault="003419F2" w:rsidP="00B87B8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F1C792" w14:textId="77777777" w:rsidR="003419F2" w:rsidRDefault="003419F2" w:rsidP="00B87B87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Intellectual Skills</w:t>
            </w:r>
          </w:p>
          <w:p w14:paraId="2681F8FE" w14:textId="77777777" w:rsidR="003419F2" w:rsidRDefault="003419F2" w:rsidP="00B87B87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39F0A7" w14:textId="77777777" w:rsidR="003419F2" w:rsidRDefault="003419F2" w:rsidP="00B87B8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Professional and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Transferable Skills</w:t>
            </w:r>
          </w:p>
          <w:p w14:paraId="40D22257" w14:textId="77777777" w:rsidR="003419F2" w:rsidRDefault="003419F2" w:rsidP="00B87B8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7C3E1E" w14:textId="77777777" w:rsidR="003419F2" w:rsidRDefault="003419F2" w:rsidP="00B87B8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Placement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7EEEC" w14:textId="77777777" w:rsidR="003419F2" w:rsidRDefault="003419F2" w:rsidP="00B87B8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Study Year Abroad</w:t>
            </w:r>
          </w:p>
        </w:tc>
      </w:tr>
      <w:tr w:rsidR="003419F2" w14:paraId="4DCA7886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0A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92A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992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3A9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A45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4AB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419F2" w14:paraId="6AF0C3B9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5CD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D39A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E24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D62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747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537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419F2" w14:paraId="194C0BAD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AC2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358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9A9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ED6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F230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8FD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419F2" w14:paraId="3D0A0770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68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CBB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625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F28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2B9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7BA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419F2" w14:paraId="167E01A8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9BF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7DB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3BB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1B5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B180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FB0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419F2" w14:paraId="422323E2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EC7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3B4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DA29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274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8AFE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00B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419F2" w14:paraId="23F34DCF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F6E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FFE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F5BC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456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312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C7C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419F2" w14:paraId="79746AAD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318" w14:textId="77777777" w:rsidR="003419F2" w:rsidRDefault="003419F2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1D7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1F0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669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EA8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E40" w14:textId="77777777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14DBD" w14:paraId="30A766ED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9C7" w14:textId="77777777" w:rsidR="00014DBD" w:rsidRDefault="00014DBD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72C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839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71D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64C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561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14DBD" w14:paraId="63B44070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FD6" w14:textId="77777777" w:rsidR="00014DBD" w:rsidRDefault="00014DBD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94C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94E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739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982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2E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14DBD" w14:paraId="376D9CEE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2DBA" w14:textId="77777777" w:rsidR="00014DBD" w:rsidRDefault="00014DBD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A82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112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331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AEF8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6C9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14DBD" w14:paraId="1A783F33" w14:textId="77777777" w:rsidTr="00144C6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1E0" w14:textId="77777777" w:rsidR="00014DBD" w:rsidRDefault="00014DBD" w:rsidP="000F53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268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610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C30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841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EC9" w14:textId="77777777" w:rsidR="00014DBD" w:rsidRDefault="00014DBD" w:rsidP="000F53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D7D15FA" w14:textId="77777777" w:rsidR="000576F0" w:rsidRDefault="000576F0"/>
    <w:p w14:paraId="5C747C9C" w14:textId="77777777" w:rsidR="000576F0" w:rsidRDefault="000576F0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547"/>
        <w:gridCol w:w="7168"/>
      </w:tblGrid>
      <w:tr w:rsidR="003419F2" w14:paraId="246BD313" w14:textId="77777777" w:rsidTr="3C9389B7">
        <w:trPr>
          <w:trHeight w:val="377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2D719A" w14:textId="25CD438A" w:rsidR="003419F2" w:rsidRDefault="003419F2" w:rsidP="000F532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DETAILS OF ALTERNATIVE COURSES AND EXIT AWARDS</w:t>
            </w:r>
          </w:p>
        </w:tc>
      </w:tr>
      <w:tr w:rsidR="00144C6B" w14:paraId="61F2B6A4" w14:textId="6983A04C" w:rsidTr="00014DBD">
        <w:trPr>
          <w:trHeight w:val="9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73C" w14:textId="4472D56A" w:rsidR="00144C6B" w:rsidRDefault="00B94AE0" w:rsidP="00014DBD">
            <w:pPr>
              <w:rPr>
                <w:rFonts w:ascii="Arial" w:hAnsi="Arial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Designated Alternative Courses (DAC)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E4E" w14:textId="3A7B640E" w:rsidR="00144C6B" w:rsidRPr="0097792D" w:rsidRDefault="00144C6B" w:rsidP="00CA60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6B" w14:paraId="73BF7A15" w14:textId="77777777" w:rsidTr="00014DBD">
        <w:trPr>
          <w:trHeight w:val="9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7E0" w14:textId="77777777" w:rsidR="00130623" w:rsidRDefault="00130623" w:rsidP="00014DBD">
            <w:pPr>
              <w:rPr>
                <w:rFonts w:ascii="Calibri" w:hAnsi="Calibri" w:cs="Calibri"/>
                <w:b/>
                <w:bCs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Cs w:val="22"/>
                <w:lang w:eastAsia="en-GB"/>
              </w:rPr>
              <w:t>Exit awards</w:t>
            </w:r>
          </w:p>
          <w:p w14:paraId="6FB40E44" w14:textId="77777777" w:rsidR="00144C6B" w:rsidRDefault="00144C6B" w:rsidP="00014DB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795" w14:textId="77777777" w:rsidR="00144C6B" w:rsidRPr="0097792D" w:rsidRDefault="00144C6B" w:rsidP="000F53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9F" w14:paraId="4E910F43" w14:textId="77777777" w:rsidTr="00014DBD">
        <w:trPr>
          <w:trHeight w:val="9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A29" w14:textId="1BD2E7DE" w:rsidR="007E6C9F" w:rsidRDefault="007E6C9F" w:rsidP="00014DBD">
            <w:pPr>
              <w:rPr>
                <w:rFonts w:ascii="Calibri" w:hAnsi="Calibri" w:cs="Calibri"/>
                <w:b/>
                <w:bCs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Requirements for named</w:t>
            </w:r>
            <w:r w:rsidR="00280A90">
              <w:rPr>
                <w:rFonts w:ascii="Calibri" w:hAnsi="Calibri" w:cs="Calibri"/>
                <w:b/>
                <w:bCs/>
                <w:szCs w:val="22"/>
              </w:rPr>
              <w:t xml:space="preserve"> exit</w:t>
            </w:r>
            <w:r>
              <w:rPr>
                <w:rFonts w:ascii="Calibri" w:hAnsi="Calibri" w:cs="Calibri"/>
                <w:b/>
                <w:bCs/>
                <w:szCs w:val="22"/>
              </w:rPr>
              <w:t xml:space="preserve"> award(s) (PGT only)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FFC" w14:textId="1536E596" w:rsidR="007E6C9F" w:rsidRPr="0097792D" w:rsidRDefault="007E6C9F" w:rsidP="000F53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DE0214" w14:textId="77777777" w:rsidR="003419F2" w:rsidRDefault="003419F2" w:rsidP="000F532A">
      <w:pPr>
        <w:jc w:val="both"/>
        <w:rPr>
          <w:rFonts w:ascii="Arial" w:hAnsi="Arial" w:cs="Arial"/>
          <w:sz w:val="22"/>
          <w:szCs w:val="22"/>
        </w:rPr>
      </w:pPr>
    </w:p>
    <w:p w14:paraId="22028326" w14:textId="77777777" w:rsidR="003419F2" w:rsidRDefault="003419F2" w:rsidP="000F532A">
      <w:pPr>
        <w:jc w:val="both"/>
      </w:pPr>
    </w:p>
    <w:bookmarkEnd w:id="7"/>
    <w:p w14:paraId="17E5BED6" w14:textId="77777777" w:rsidR="003419F2" w:rsidRPr="003419F2" w:rsidRDefault="003419F2" w:rsidP="00C52B04">
      <w:pPr>
        <w:jc w:val="both"/>
        <w:rPr>
          <w:rFonts w:ascii="Arial" w:hAnsi="Arial" w:cs="Arial"/>
          <w:sz w:val="22"/>
          <w:szCs w:val="22"/>
        </w:rPr>
      </w:pPr>
    </w:p>
    <w:sectPr w:rsidR="003419F2" w:rsidRPr="003419F2" w:rsidSect="00D001EF">
      <w:headerReference w:type="default" r:id="rId26"/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B499B" w14:textId="77777777" w:rsidR="003446AC" w:rsidRDefault="003446AC">
      <w:r>
        <w:separator/>
      </w:r>
    </w:p>
  </w:endnote>
  <w:endnote w:type="continuationSeparator" w:id="0">
    <w:p w14:paraId="31E3A586" w14:textId="77777777" w:rsidR="003446AC" w:rsidRDefault="003446AC">
      <w:r>
        <w:continuationSeparator/>
      </w:r>
    </w:p>
  </w:endnote>
  <w:endnote w:type="continuationNotice" w:id="1">
    <w:p w14:paraId="2F0A593C" w14:textId="77777777" w:rsidR="003446AC" w:rsidRDefault="00344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7868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AA080E" w14:textId="44EF50E1" w:rsidR="00020CAE" w:rsidRDefault="00020CA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EF3D247" w14:textId="77777777" w:rsidR="00020CAE" w:rsidRDefault="00020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E4F07" w14:textId="77777777" w:rsidR="003446AC" w:rsidRDefault="003446AC">
      <w:r>
        <w:separator/>
      </w:r>
    </w:p>
  </w:footnote>
  <w:footnote w:type="continuationSeparator" w:id="0">
    <w:p w14:paraId="016499D8" w14:textId="77777777" w:rsidR="003446AC" w:rsidRDefault="003446AC">
      <w:r>
        <w:continuationSeparator/>
      </w:r>
    </w:p>
  </w:footnote>
  <w:footnote w:type="continuationNotice" w:id="1">
    <w:p w14:paraId="2C52A2C2" w14:textId="77777777" w:rsidR="003446AC" w:rsidRDefault="00344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D97E8" w14:textId="3AB458F6" w:rsidR="00CA5024" w:rsidRPr="000030AA" w:rsidRDefault="00ED1EEF" w:rsidP="00EF4CCB">
    <w:pPr>
      <w:pStyle w:val="Header"/>
      <w:tabs>
        <w:tab w:val="left" w:pos="225"/>
        <w:tab w:val="right" w:pos="9972"/>
      </w:tabs>
      <w:rPr>
        <w:rFonts w:ascii="Arial" w:hAnsi="Arial" w:cs="Arial"/>
        <w:b/>
        <w:color w:val="A6A6A6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CA5024">
      <w:rPr>
        <w:rFonts w:ascii="Arial" w:hAnsi="Arial" w:cs="Arial"/>
        <w:b/>
        <w:sz w:val="28"/>
        <w:szCs w:val="28"/>
      </w:rPr>
      <w:tab/>
    </w:r>
    <w:r w:rsidR="00CA5024"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 xml:space="preserve">  </w:t>
    </w:r>
    <w:r w:rsidR="00CA5024" w:rsidRPr="000030AA">
      <w:rPr>
        <w:rFonts w:ascii="Arial" w:hAnsi="Arial" w:cs="Arial"/>
        <w:b/>
        <w:color w:val="A6A6A6"/>
        <w:sz w:val="28"/>
        <w:szCs w:val="28"/>
      </w:rPr>
      <w:t>QA44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0CB2" w14:textId="7E8C6891" w:rsidR="00ED1EEF" w:rsidRPr="000030AA" w:rsidRDefault="00ED1EEF" w:rsidP="00EF4CCB">
    <w:pPr>
      <w:pStyle w:val="Header"/>
      <w:tabs>
        <w:tab w:val="left" w:pos="225"/>
        <w:tab w:val="right" w:pos="9972"/>
      </w:tabs>
      <w:rPr>
        <w:rFonts w:ascii="Arial" w:hAnsi="Arial" w:cs="Arial"/>
        <w:b/>
        <w:color w:val="A6A6A6"/>
        <w:sz w:val="28"/>
        <w:szCs w:val="28"/>
      </w:rPr>
    </w:pPr>
    <w:r>
      <w:rPr>
        <w:rFonts w:ascii="Arial" w:hAnsi="Arial" w:cs="Arial"/>
        <w:b/>
        <w:sz w:val="28"/>
        <w:szCs w:val="28"/>
      </w:rPr>
      <w:t>Annex A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proofErr w:type="gramStart"/>
    <w:r>
      <w:rPr>
        <w:rFonts w:ascii="Arial" w:hAnsi="Arial" w:cs="Arial"/>
        <w:b/>
        <w:sz w:val="28"/>
        <w:szCs w:val="28"/>
      </w:rPr>
      <w:tab/>
      <w:t xml:space="preserve">  </w:t>
    </w:r>
    <w:r w:rsidRPr="000030AA">
      <w:rPr>
        <w:rFonts w:ascii="Arial" w:hAnsi="Arial" w:cs="Arial"/>
        <w:b/>
        <w:color w:val="A6A6A6"/>
        <w:sz w:val="28"/>
        <w:szCs w:val="28"/>
      </w:rPr>
      <w:t>QA</w:t>
    </w:r>
    <w:proofErr w:type="gramEnd"/>
    <w:r w:rsidRPr="000030AA">
      <w:rPr>
        <w:rFonts w:ascii="Arial" w:hAnsi="Arial" w:cs="Arial"/>
        <w:b/>
        <w:color w:val="A6A6A6"/>
        <w:sz w:val="28"/>
        <w:szCs w:val="28"/>
      </w:rPr>
      <w:t>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0D884" w14:textId="77777777" w:rsidR="003419F2" w:rsidRPr="000030AA" w:rsidRDefault="003419F2" w:rsidP="00EF4CCB">
    <w:pPr>
      <w:pStyle w:val="Header"/>
      <w:tabs>
        <w:tab w:val="left" w:pos="225"/>
        <w:tab w:val="right" w:pos="9972"/>
      </w:tabs>
      <w:rPr>
        <w:rFonts w:ascii="Arial" w:hAnsi="Arial" w:cs="Arial"/>
        <w:b/>
        <w:color w:val="A6A6A6"/>
        <w:sz w:val="28"/>
        <w:szCs w:val="28"/>
      </w:rPr>
    </w:pPr>
    <w:r>
      <w:rPr>
        <w:rFonts w:ascii="Arial" w:hAnsi="Arial" w:cs="Arial"/>
        <w:b/>
        <w:sz w:val="28"/>
        <w:szCs w:val="28"/>
      </w:rPr>
      <w:t>Annex B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Pr="000030AA">
      <w:rPr>
        <w:rFonts w:ascii="Arial" w:hAnsi="Arial" w:cs="Arial"/>
        <w:b/>
        <w:color w:val="A6A6A6"/>
        <w:sz w:val="28"/>
        <w:szCs w:val="28"/>
      </w:rPr>
      <w:t>QA44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351"/>
    <w:multiLevelType w:val="hybridMultilevel"/>
    <w:tmpl w:val="15B29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BE0"/>
    <w:multiLevelType w:val="hybridMultilevel"/>
    <w:tmpl w:val="2962DC94"/>
    <w:lvl w:ilvl="0" w:tplc="B848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4902A">
      <w:start w:val="1"/>
      <w:numFmt w:val="bullet"/>
      <w:pStyle w:val="TOC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1BEC"/>
    <w:multiLevelType w:val="hybridMultilevel"/>
    <w:tmpl w:val="DCA8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E7DF8"/>
    <w:multiLevelType w:val="hybridMultilevel"/>
    <w:tmpl w:val="378A1AF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5C3F4A"/>
    <w:multiLevelType w:val="multilevel"/>
    <w:tmpl w:val="9064D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690D0B"/>
    <w:multiLevelType w:val="multilevel"/>
    <w:tmpl w:val="0AD87B3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3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D227D81"/>
    <w:multiLevelType w:val="hybridMultilevel"/>
    <w:tmpl w:val="02BEA3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D2F71B7"/>
    <w:multiLevelType w:val="hybridMultilevel"/>
    <w:tmpl w:val="7FD2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97170"/>
    <w:multiLevelType w:val="hybridMultilevel"/>
    <w:tmpl w:val="2930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E2C76"/>
    <w:multiLevelType w:val="hybridMultilevel"/>
    <w:tmpl w:val="282461C8"/>
    <w:lvl w:ilvl="0" w:tplc="8C56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44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22EFB"/>
    <w:multiLevelType w:val="multilevel"/>
    <w:tmpl w:val="3C282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0C1FF9"/>
    <w:multiLevelType w:val="multilevel"/>
    <w:tmpl w:val="D6CCF80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2" w15:restartNumberingAfterBreak="0">
    <w:nsid w:val="23400809"/>
    <w:multiLevelType w:val="hybridMultilevel"/>
    <w:tmpl w:val="04EC5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65AD3"/>
    <w:multiLevelType w:val="hybridMultilevel"/>
    <w:tmpl w:val="3FCA8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0585E"/>
    <w:multiLevelType w:val="multilevel"/>
    <w:tmpl w:val="3BDE47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5" w15:restartNumberingAfterBreak="0">
    <w:nsid w:val="2D9568BA"/>
    <w:multiLevelType w:val="hybridMultilevel"/>
    <w:tmpl w:val="C464E8C8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4F4C9E"/>
    <w:multiLevelType w:val="multilevel"/>
    <w:tmpl w:val="732866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9270E5"/>
    <w:multiLevelType w:val="multilevel"/>
    <w:tmpl w:val="8D427E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F933BD"/>
    <w:multiLevelType w:val="hybridMultilevel"/>
    <w:tmpl w:val="9F506BB2"/>
    <w:lvl w:ilvl="0" w:tplc="08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19" w15:restartNumberingAfterBreak="0">
    <w:nsid w:val="3AAC166E"/>
    <w:multiLevelType w:val="hybridMultilevel"/>
    <w:tmpl w:val="4A26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66BB9"/>
    <w:multiLevelType w:val="hybridMultilevel"/>
    <w:tmpl w:val="F362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7D17"/>
    <w:multiLevelType w:val="multilevel"/>
    <w:tmpl w:val="53901E52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4F53114"/>
    <w:multiLevelType w:val="multilevel"/>
    <w:tmpl w:val="CCBCDE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AF15325"/>
    <w:multiLevelType w:val="hybridMultilevel"/>
    <w:tmpl w:val="60D8C45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C2455A3"/>
    <w:multiLevelType w:val="hybridMultilevel"/>
    <w:tmpl w:val="2EAC04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F3D1528"/>
    <w:multiLevelType w:val="multilevel"/>
    <w:tmpl w:val="3BDE47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26" w15:restartNumberingAfterBreak="0">
    <w:nsid w:val="560E18DB"/>
    <w:multiLevelType w:val="multilevel"/>
    <w:tmpl w:val="385232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4E1FA0"/>
    <w:multiLevelType w:val="hybridMultilevel"/>
    <w:tmpl w:val="F4AAA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41256"/>
    <w:multiLevelType w:val="hybridMultilevel"/>
    <w:tmpl w:val="6276D320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6180280F"/>
    <w:multiLevelType w:val="multilevel"/>
    <w:tmpl w:val="FF867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3A08FE"/>
    <w:multiLevelType w:val="hybridMultilevel"/>
    <w:tmpl w:val="54AE18D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7435518"/>
    <w:multiLevelType w:val="multilevel"/>
    <w:tmpl w:val="8202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79161D8"/>
    <w:multiLevelType w:val="multilevel"/>
    <w:tmpl w:val="141CB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89617AD"/>
    <w:multiLevelType w:val="hybridMultilevel"/>
    <w:tmpl w:val="E380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03B1E"/>
    <w:multiLevelType w:val="hybridMultilevel"/>
    <w:tmpl w:val="810C0D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E5B4C"/>
    <w:multiLevelType w:val="hybridMultilevel"/>
    <w:tmpl w:val="4D10B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13242"/>
    <w:multiLevelType w:val="hybridMultilevel"/>
    <w:tmpl w:val="8698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76979"/>
    <w:multiLevelType w:val="hybridMultilevel"/>
    <w:tmpl w:val="338AB3B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75050F6F"/>
    <w:multiLevelType w:val="hybridMultilevel"/>
    <w:tmpl w:val="2714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D6F8A"/>
    <w:multiLevelType w:val="hybridMultilevel"/>
    <w:tmpl w:val="9F22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02FB1"/>
    <w:multiLevelType w:val="multilevel"/>
    <w:tmpl w:val="69DA3F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FFD55A3"/>
    <w:multiLevelType w:val="hybridMultilevel"/>
    <w:tmpl w:val="3668C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76348">
    <w:abstractNumId w:val="21"/>
  </w:num>
  <w:num w:numId="2" w16cid:durableId="38944261">
    <w:abstractNumId w:val="11"/>
  </w:num>
  <w:num w:numId="3" w16cid:durableId="841747953">
    <w:abstractNumId w:val="14"/>
  </w:num>
  <w:num w:numId="4" w16cid:durableId="858293">
    <w:abstractNumId w:val="16"/>
  </w:num>
  <w:num w:numId="5" w16cid:durableId="1801609758">
    <w:abstractNumId w:val="3"/>
  </w:num>
  <w:num w:numId="6" w16cid:durableId="1493443792">
    <w:abstractNumId w:val="26"/>
  </w:num>
  <w:num w:numId="7" w16cid:durableId="1975716546">
    <w:abstractNumId w:val="17"/>
  </w:num>
  <w:num w:numId="8" w16cid:durableId="1369572462">
    <w:abstractNumId w:val="31"/>
  </w:num>
  <w:num w:numId="9" w16cid:durableId="1408110329">
    <w:abstractNumId w:val="4"/>
  </w:num>
  <w:num w:numId="10" w16cid:durableId="1232548071">
    <w:abstractNumId w:val="32"/>
  </w:num>
  <w:num w:numId="11" w16cid:durableId="1817183411">
    <w:abstractNumId w:val="28"/>
  </w:num>
  <w:num w:numId="12" w16cid:durableId="2040155930">
    <w:abstractNumId w:val="23"/>
  </w:num>
  <w:num w:numId="13" w16cid:durableId="2000882031">
    <w:abstractNumId w:val="12"/>
  </w:num>
  <w:num w:numId="14" w16cid:durableId="445931299">
    <w:abstractNumId w:val="36"/>
  </w:num>
  <w:num w:numId="15" w16cid:durableId="1666082107">
    <w:abstractNumId w:val="27"/>
  </w:num>
  <w:num w:numId="16" w16cid:durableId="115029969">
    <w:abstractNumId w:val="39"/>
  </w:num>
  <w:num w:numId="17" w16cid:durableId="1123812414">
    <w:abstractNumId w:val="18"/>
  </w:num>
  <w:num w:numId="18" w16cid:durableId="1863929851">
    <w:abstractNumId w:val="8"/>
  </w:num>
  <w:num w:numId="19" w16cid:durableId="1810201196">
    <w:abstractNumId w:val="38"/>
  </w:num>
  <w:num w:numId="20" w16cid:durableId="1180699645">
    <w:abstractNumId w:val="10"/>
  </w:num>
  <w:num w:numId="21" w16cid:durableId="579947295">
    <w:abstractNumId w:val="5"/>
  </w:num>
  <w:num w:numId="22" w16cid:durableId="1496992219">
    <w:abstractNumId w:val="33"/>
  </w:num>
  <w:num w:numId="23" w16cid:durableId="1228346497">
    <w:abstractNumId w:val="7"/>
  </w:num>
  <w:num w:numId="24" w16cid:durableId="2042584162">
    <w:abstractNumId w:val="25"/>
  </w:num>
  <w:num w:numId="25" w16cid:durableId="591009618">
    <w:abstractNumId w:val="30"/>
  </w:num>
  <w:num w:numId="26" w16cid:durableId="498809154">
    <w:abstractNumId w:val="13"/>
  </w:num>
  <w:num w:numId="27" w16cid:durableId="1693800122">
    <w:abstractNumId w:val="22"/>
  </w:num>
  <w:num w:numId="28" w16cid:durableId="1371880700">
    <w:abstractNumId w:val="15"/>
  </w:num>
  <w:num w:numId="29" w16cid:durableId="1747452693">
    <w:abstractNumId w:val="24"/>
  </w:num>
  <w:num w:numId="30" w16cid:durableId="1875848106">
    <w:abstractNumId w:val="40"/>
  </w:num>
  <w:num w:numId="31" w16cid:durableId="371542088">
    <w:abstractNumId w:val="29"/>
  </w:num>
  <w:num w:numId="32" w16cid:durableId="2020960052">
    <w:abstractNumId w:val="21"/>
  </w:num>
  <w:num w:numId="33" w16cid:durableId="1009139150">
    <w:abstractNumId w:val="37"/>
  </w:num>
  <w:num w:numId="34" w16cid:durableId="2013142962">
    <w:abstractNumId w:val="19"/>
  </w:num>
  <w:num w:numId="35" w16cid:durableId="1418940575">
    <w:abstractNumId w:val="2"/>
  </w:num>
  <w:num w:numId="36" w16cid:durableId="2028211291">
    <w:abstractNumId w:val="0"/>
  </w:num>
  <w:num w:numId="37" w16cid:durableId="317341377">
    <w:abstractNumId w:val="6"/>
  </w:num>
  <w:num w:numId="38" w16cid:durableId="1688628735">
    <w:abstractNumId w:val="20"/>
  </w:num>
  <w:num w:numId="39" w16cid:durableId="1028332779">
    <w:abstractNumId w:val="34"/>
  </w:num>
  <w:num w:numId="40" w16cid:durableId="2032145915">
    <w:abstractNumId w:val="1"/>
  </w:num>
  <w:num w:numId="41" w16cid:durableId="704063167">
    <w:abstractNumId w:val="35"/>
  </w:num>
  <w:num w:numId="42" w16cid:durableId="517313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0610802">
    <w:abstractNumId w:val="9"/>
  </w:num>
  <w:num w:numId="44" w16cid:durableId="1137726145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4F"/>
    <w:rsid w:val="000005BE"/>
    <w:rsid w:val="000006C6"/>
    <w:rsid w:val="000030AA"/>
    <w:rsid w:val="000034B9"/>
    <w:rsid w:val="00003F69"/>
    <w:rsid w:val="000075D0"/>
    <w:rsid w:val="00014B61"/>
    <w:rsid w:val="00014DBD"/>
    <w:rsid w:val="00017884"/>
    <w:rsid w:val="00017C44"/>
    <w:rsid w:val="00020CAE"/>
    <w:rsid w:val="00022A9B"/>
    <w:rsid w:val="00022E8A"/>
    <w:rsid w:val="00023CAF"/>
    <w:rsid w:val="00025600"/>
    <w:rsid w:val="000260BB"/>
    <w:rsid w:val="00026853"/>
    <w:rsid w:val="00031D5F"/>
    <w:rsid w:val="00033E67"/>
    <w:rsid w:val="000402AA"/>
    <w:rsid w:val="00040D24"/>
    <w:rsid w:val="000423A2"/>
    <w:rsid w:val="00042FAB"/>
    <w:rsid w:val="00043C8F"/>
    <w:rsid w:val="00050DD9"/>
    <w:rsid w:val="00051CAA"/>
    <w:rsid w:val="00052A44"/>
    <w:rsid w:val="000536BE"/>
    <w:rsid w:val="00053704"/>
    <w:rsid w:val="00053C5E"/>
    <w:rsid w:val="00055B2C"/>
    <w:rsid w:val="000576F0"/>
    <w:rsid w:val="00060F94"/>
    <w:rsid w:val="00064801"/>
    <w:rsid w:val="0006516E"/>
    <w:rsid w:val="00067FB3"/>
    <w:rsid w:val="00071132"/>
    <w:rsid w:val="00072EF7"/>
    <w:rsid w:val="00073236"/>
    <w:rsid w:val="000742B7"/>
    <w:rsid w:val="000772D7"/>
    <w:rsid w:val="00077967"/>
    <w:rsid w:val="00077B68"/>
    <w:rsid w:val="000808AF"/>
    <w:rsid w:val="0008481B"/>
    <w:rsid w:val="000904BC"/>
    <w:rsid w:val="00090C64"/>
    <w:rsid w:val="000932C1"/>
    <w:rsid w:val="00094FAE"/>
    <w:rsid w:val="00095CB8"/>
    <w:rsid w:val="00096041"/>
    <w:rsid w:val="000960FA"/>
    <w:rsid w:val="000A0126"/>
    <w:rsid w:val="000A184B"/>
    <w:rsid w:val="000A1D16"/>
    <w:rsid w:val="000A36F7"/>
    <w:rsid w:val="000A5806"/>
    <w:rsid w:val="000A73C5"/>
    <w:rsid w:val="000A7F2D"/>
    <w:rsid w:val="000B0411"/>
    <w:rsid w:val="000B2394"/>
    <w:rsid w:val="000B57E3"/>
    <w:rsid w:val="000B7B63"/>
    <w:rsid w:val="000C1B6D"/>
    <w:rsid w:val="000C4D46"/>
    <w:rsid w:val="000C611A"/>
    <w:rsid w:val="000C6F8E"/>
    <w:rsid w:val="000D197B"/>
    <w:rsid w:val="000D3218"/>
    <w:rsid w:val="000D3F3D"/>
    <w:rsid w:val="000D7BA1"/>
    <w:rsid w:val="000E0EA4"/>
    <w:rsid w:val="000E128E"/>
    <w:rsid w:val="000E13EF"/>
    <w:rsid w:val="000E391C"/>
    <w:rsid w:val="000E498D"/>
    <w:rsid w:val="000E5140"/>
    <w:rsid w:val="000E53F4"/>
    <w:rsid w:val="000E635F"/>
    <w:rsid w:val="000F024F"/>
    <w:rsid w:val="000F12E5"/>
    <w:rsid w:val="000F532A"/>
    <w:rsid w:val="000F7A27"/>
    <w:rsid w:val="00105280"/>
    <w:rsid w:val="00106F70"/>
    <w:rsid w:val="00113955"/>
    <w:rsid w:val="001146D9"/>
    <w:rsid w:val="00123C4D"/>
    <w:rsid w:val="00126008"/>
    <w:rsid w:val="00127226"/>
    <w:rsid w:val="00127AE5"/>
    <w:rsid w:val="00130623"/>
    <w:rsid w:val="001308F2"/>
    <w:rsid w:val="00131906"/>
    <w:rsid w:val="00134290"/>
    <w:rsid w:val="00135DBE"/>
    <w:rsid w:val="00135F91"/>
    <w:rsid w:val="00144C6B"/>
    <w:rsid w:val="00144FE6"/>
    <w:rsid w:val="00146832"/>
    <w:rsid w:val="00147FF8"/>
    <w:rsid w:val="00150E07"/>
    <w:rsid w:val="00151A9A"/>
    <w:rsid w:val="00162543"/>
    <w:rsid w:val="0016470A"/>
    <w:rsid w:val="001670FE"/>
    <w:rsid w:val="00171CDA"/>
    <w:rsid w:val="0017238A"/>
    <w:rsid w:val="0017332D"/>
    <w:rsid w:val="00174AAD"/>
    <w:rsid w:val="0017576A"/>
    <w:rsid w:val="0017576C"/>
    <w:rsid w:val="001766F5"/>
    <w:rsid w:val="00181BCC"/>
    <w:rsid w:val="0018358F"/>
    <w:rsid w:val="00190D90"/>
    <w:rsid w:val="00193387"/>
    <w:rsid w:val="00194EF4"/>
    <w:rsid w:val="001977C7"/>
    <w:rsid w:val="001A13F7"/>
    <w:rsid w:val="001A19D6"/>
    <w:rsid w:val="001A2DDD"/>
    <w:rsid w:val="001A6469"/>
    <w:rsid w:val="001A6C12"/>
    <w:rsid w:val="001A719B"/>
    <w:rsid w:val="001B0C72"/>
    <w:rsid w:val="001B0D56"/>
    <w:rsid w:val="001B685E"/>
    <w:rsid w:val="001B70FB"/>
    <w:rsid w:val="001B77B5"/>
    <w:rsid w:val="001C0523"/>
    <w:rsid w:val="001C0716"/>
    <w:rsid w:val="001C2AE9"/>
    <w:rsid w:val="001C46C9"/>
    <w:rsid w:val="001C6896"/>
    <w:rsid w:val="001C70FD"/>
    <w:rsid w:val="001D1460"/>
    <w:rsid w:val="001D159F"/>
    <w:rsid w:val="001D3006"/>
    <w:rsid w:val="001D422F"/>
    <w:rsid w:val="001D440D"/>
    <w:rsid w:val="001E692C"/>
    <w:rsid w:val="001F1171"/>
    <w:rsid w:val="001F2D8C"/>
    <w:rsid w:val="001F7F6B"/>
    <w:rsid w:val="002023A1"/>
    <w:rsid w:val="002035EF"/>
    <w:rsid w:val="00204C33"/>
    <w:rsid w:val="00205B04"/>
    <w:rsid w:val="00205D51"/>
    <w:rsid w:val="002076E7"/>
    <w:rsid w:val="00220812"/>
    <w:rsid w:val="00220E2C"/>
    <w:rsid w:val="00221A55"/>
    <w:rsid w:val="00221A64"/>
    <w:rsid w:val="00222171"/>
    <w:rsid w:val="00222544"/>
    <w:rsid w:val="0022461A"/>
    <w:rsid w:val="00226F2A"/>
    <w:rsid w:val="00230597"/>
    <w:rsid w:val="00230773"/>
    <w:rsid w:val="002347E1"/>
    <w:rsid w:val="00236559"/>
    <w:rsid w:val="00237CB2"/>
    <w:rsid w:val="0024216F"/>
    <w:rsid w:val="00245646"/>
    <w:rsid w:val="0024689E"/>
    <w:rsid w:val="00246E21"/>
    <w:rsid w:val="0024707A"/>
    <w:rsid w:val="00267931"/>
    <w:rsid w:val="002720D9"/>
    <w:rsid w:val="00274C8F"/>
    <w:rsid w:val="00274FF8"/>
    <w:rsid w:val="002756A0"/>
    <w:rsid w:val="0027662A"/>
    <w:rsid w:val="00276D0E"/>
    <w:rsid w:val="00280A90"/>
    <w:rsid w:val="00281537"/>
    <w:rsid w:val="002827B8"/>
    <w:rsid w:val="0028336E"/>
    <w:rsid w:val="00291194"/>
    <w:rsid w:val="0029584B"/>
    <w:rsid w:val="00296788"/>
    <w:rsid w:val="00297526"/>
    <w:rsid w:val="002A0F3B"/>
    <w:rsid w:val="002A46F9"/>
    <w:rsid w:val="002B1C08"/>
    <w:rsid w:val="002B26DF"/>
    <w:rsid w:val="002B42B0"/>
    <w:rsid w:val="002B4E53"/>
    <w:rsid w:val="002B4EBB"/>
    <w:rsid w:val="002B5D2B"/>
    <w:rsid w:val="002B77E1"/>
    <w:rsid w:val="002C0C72"/>
    <w:rsid w:val="002C2709"/>
    <w:rsid w:val="002C2F52"/>
    <w:rsid w:val="002C3394"/>
    <w:rsid w:val="002C505B"/>
    <w:rsid w:val="002C7412"/>
    <w:rsid w:val="002C7CC4"/>
    <w:rsid w:val="002D13B8"/>
    <w:rsid w:val="002D511C"/>
    <w:rsid w:val="002D5DF8"/>
    <w:rsid w:val="002D5FAB"/>
    <w:rsid w:val="002E1232"/>
    <w:rsid w:val="002E2519"/>
    <w:rsid w:val="002E2931"/>
    <w:rsid w:val="002E2B60"/>
    <w:rsid w:val="002E4785"/>
    <w:rsid w:val="002E63F5"/>
    <w:rsid w:val="002F2B5C"/>
    <w:rsid w:val="002F4C70"/>
    <w:rsid w:val="002F4DF2"/>
    <w:rsid w:val="00301A8A"/>
    <w:rsid w:val="00302D99"/>
    <w:rsid w:val="00304470"/>
    <w:rsid w:val="00305D3E"/>
    <w:rsid w:val="003065A5"/>
    <w:rsid w:val="00307D4E"/>
    <w:rsid w:val="00307D54"/>
    <w:rsid w:val="003122DF"/>
    <w:rsid w:val="003123B2"/>
    <w:rsid w:val="00312F7E"/>
    <w:rsid w:val="00315DF3"/>
    <w:rsid w:val="003179E2"/>
    <w:rsid w:val="00320CEA"/>
    <w:rsid w:val="00321671"/>
    <w:rsid w:val="00323DC6"/>
    <w:rsid w:val="00325776"/>
    <w:rsid w:val="003276A8"/>
    <w:rsid w:val="003307F9"/>
    <w:rsid w:val="003318A0"/>
    <w:rsid w:val="0033261A"/>
    <w:rsid w:val="00333446"/>
    <w:rsid w:val="003378B0"/>
    <w:rsid w:val="0034181E"/>
    <w:rsid w:val="003419F2"/>
    <w:rsid w:val="00343B9B"/>
    <w:rsid w:val="003446AC"/>
    <w:rsid w:val="00344CB7"/>
    <w:rsid w:val="0034615D"/>
    <w:rsid w:val="00346B78"/>
    <w:rsid w:val="00351073"/>
    <w:rsid w:val="003555E1"/>
    <w:rsid w:val="00355C17"/>
    <w:rsid w:val="003571CD"/>
    <w:rsid w:val="003609FE"/>
    <w:rsid w:val="0036130B"/>
    <w:rsid w:val="00361CB5"/>
    <w:rsid w:val="0036321F"/>
    <w:rsid w:val="003636F5"/>
    <w:rsid w:val="00363D97"/>
    <w:rsid w:val="0036435D"/>
    <w:rsid w:val="0037244F"/>
    <w:rsid w:val="00373597"/>
    <w:rsid w:val="00373769"/>
    <w:rsid w:val="003742FA"/>
    <w:rsid w:val="00380297"/>
    <w:rsid w:val="003825E6"/>
    <w:rsid w:val="00382768"/>
    <w:rsid w:val="00382BCF"/>
    <w:rsid w:val="003834C5"/>
    <w:rsid w:val="00383D9E"/>
    <w:rsid w:val="00383F10"/>
    <w:rsid w:val="00384EDA"/>
    <w:rsid w:val="00387690"/>
    <w:rsid w:val="0039379F"/>
    <w:rsid w:val="00394888"/>
    <w:rsid w:val="00394ED4"/>
    <w:rsid w:val="003A0672"/>
    <w:rsid w:val="003A1170"/>
    <w:rsid w:val="003A167F"/>
    <w:rsid w:val="003A20A6"/>
    <w:rsid w:val="003A25C0"/>
    <w:rsid w:val="003A3790"/>
    <w:rsid w:val="003A3DF1"/>
    <w:rsid w:val="003A6244"/>
    <w:rsid w:val="003B1725"/>
    <w:rsid w:val="003B293A"/>
    <w:rsid w:val="003B704C"/>
    <w:rsid w:val="003B7D35"/>
    <w:rsid w:val="003C0000"/>
    <w:rsid w:val="003C268E"/>
    <w:rsid w:val="003C39B8"/>
    <w:rsid w:val="003C723C"/>
    <w:rsid w:val="003C7A7B"/>
    <w:rsid w:val="003D123E"/>
    <w:rsid w:val="003D2C18"/>
    <w:rsid w:val="003D38E4"/>
    <w:rsid w:val="003E1DDB"/>
    <w:rsid w:val="003E426D"/>
    <w:rsid w:val="003F38DB"/>
    <w:rsid w:val="003F3DCF"/>
    <w:rsid w:val="003F43C6"/>
    <w:rsid w:val="003F682E"/>
    <w:rsid w:val="003F7F87"/>
    <w:rsid w:val="00401FB5"/>
    <w:rsid w:val="004024A2"/>
    <w:rsid w:val="00403E04"/>
    <w:rsid w:val="00405866"/>
    <w:rsid w:val="004070A5"/>
    <w:rsid w:val="0041487B"/>
    <w:rsid w:val="00416FDB"/>
    <w:rsid w:val="00423C09"/>
    <w:rsid w:val="00427DD5"/>
    <w:rsid w:val="0043213D"/>
    <w:rsid w:val="0043275D"/>
    <w:rsid w:val="00433068"/>
    <w:rsid w:val="004347BD"/>
    <w:rsid w:val="004349F3"/>
    <w:rsid w:val="00434D01"/>
    <w:rsid w:val="004400C6"/>
    <w:rsid w:val="00441AAC"/>
    <w:rsid w:val="0044314F"/>
    <w:rsid w:val="004435AC"/>
    <w:rsid w:val="00446ED8"/>
    <w:rsid w:val="00450BEC"/>
    <w:rsid w:val="00450D32"/>
    <w:rsid w:val="00452A16"/>
    <w:rsid w:val="00453A4C"/>
    <w:rsid w:val="00453B37"/>
    <w:rsid w:val="0046689D"/>
    <w:rsid w:val="00467714"/>
    <w:rsid w:val="00467EBB"/>
    <w:rsid w:val="00471427"/>
    <w:rsid w:val="00471650"/>
    <w:rsid w:val="00472B11"/>
    <w:rsid w:val="00475731"/>
    <w:rsid w:val="00477421"/>
    <w:rsid w:val="00480A83"/>
    <w:rsid w:val="00480E5F"/>
    <w:rsid w:val="0048121E"/>
    <w:rsid w:val="00481D93"/>
    <w:rsid w:val="00482498"/>
    <w:rsid w:val="004831EC"/>
    <w:rsid w:val="00483D77"/>
    <w:rsid w:val="004846BB"/>
    <w:rsid w:val="004853DB"/>
    <w:rsid w:val="00486382"/>
    <w:rsid w:val="0049304A"/>
    <w:rsid w:val="00493AC4"/>
    <w:rsid w:val="00494CDB"/>
    <w:rsid w:val="004962C7"/>
    <w:rsid w:val="00497CB6"/>
    <w:rsid w:val="004A5AB4"/>
    <w:rsid w:val="004A67DF"/>
    <w:rsid w:val="004A7E93"/>
    <w:rsid w:val="004B392D"/>
    <w:rsid w:val="004B5DAF"/>
    <w:rsid w:val="004C08A0"/>
    <w:rsid w:val="004C2799"/>
    <w:rsid w:val="004C7039"/>
    <w:rsid w:val="004C7C9D"/>
    <w:rsid w:val="004D0C77"/>
    <w:rsid w:val="004D18B8"/>
    <w:rsid w:val="004D291E"/>
    <w:rsid w:val="004D4F82"/>
    <w:rsid w:val="004D5151"/>
    <w:rsid w:val="004D5EFD"/>
    <w:rsid w:val="004E3C99"/>
    <w:rsid w:val="004E4D69"/>
    <w:rsid w:val="004F1BF7"/>
    <w:rsid w:val="004F1D6D"/>
    <w:rsid w:val="004F3509"/>
    <w:rsid w:val="004F3CC6"/>
    <w:rsid w:val="00501B82"/>
    <w:rsid w:val="00503C89"/>
    <w:rsid w:val="00504043"/>
    <w:rsid w:val="00504F06"/>
    <w:rsid w:val="00507C9E"/>
    <w:rsid w:val="0051057B"/>
    <w:rsid w:val="0051457B"/>
    <w:rsid w:val="0051667D"/>
    <w:rsid w:val="005217A6"/>
    <w:rsid w:val="00522090"/>
    <w:rsid w:val="00524404"/>
    <w:rsid w:val="0052622E"/>
    <w:rsid w:val="0053011E"/>
    <w:rsid w:val="00533F8C"/>
    <w:rsid w:val="0053404D"/>
    <w:rsid w:val="005351CB"/>
    <w:rsid w:val="00535B68"/>
    <w:rsid w:val="00535C4A"/>
    <w:rsid w:val="00536956"/>
    <w:rsid w:val="005369D2"/>
    <w:rsid w:val="005414DF"/>
    <w:rsid w:val="00544298"/>
    <w:rsid w:val="0054452B"/>
    <w:rsid w:val="00545319"/>
    <w:rsid w:val="0054652F"/>
    <w:rsid w:val="00547FFB"/>
    <w:rsid w:val="0055230A"/>
    <w:rsid w:val="00554619"/>
    <w:rsid w:val="00555977"/>
    <w:rsid w:val="00556A99"/>
    <w:rsid w:val="00556ECB"/>
    <w:rsid w:val="00556F1D"/>
    <w:rsid w:val="00562225"/>
    <w:rsid w:val="0056303E"/>
    <w:rsid w:val="0056694E"/>
    <w:rsid w:val="0057237E"/>
    <w:rsid w:val="005741A9"/>
    <w:rsid w:val="0057670A"/>
    <w:rsid w:val="00580297"/>
    <w:rsid w:val="00582242"/>
    <w:rsid w:val="005851E9"/>
    <w:rsid w:val="0058586F"/>
    <w:rsid w:val="00586E45"/>
    <w:rsid w:val="0059254B"/>
    <w:rsid w:val="0059502E"/>
    <w:rsid w:val="005A24E3"/>
    <w:rsid w:val="005A43E7"/>
    <w:rsid w:val="005A6D26"/>
    <w:rsid w:val="005B07C0"/>
    <w:rsid w:val="005B1129"/>
    <w:rsid w:val="005B2071"/>
    <w:rsid w:val="005B4D86"/>
    <w:rsid w:val="005B6A60"/>
    <w:rsid w:val="005C266C"/>
    <w:rsid w:val="005C534A"/>
    <w:rsid w:val="005C5C2D"/>
    <w:rsid w:val="005C636C"/>
    <w:rsid w:val="005C6710"/>
    <w:rsid w:val="005C68BE"/>
    <w:rsid w:val="005C68CC"/>
    <w:rsid w:val="005C7E5D"/>
    <w:rsid w:val="005D025C"/>
    <w:rsid w:val="005D04CE"/>
    <w:rsid w:val="005D16F4"/>
    <w:rsid w:val="005D19FA"/>
    <w:rsid w:val="005D239E"/>
    <w:rsid w:val="005D3C8C"/>
    <w:rsid w:val="005D4F71"/>
    <w:rsid w:val="005D7055"/>
    <w:rsid w:val="005E1234"/>
    <w:rsid w:val="005E6E65"/>
    <w:rsid w:val="005F0367"/>
    <w:rsid w:val="005F1540"/>
    <w:rsid w:val="005F2C51"/>
    <w:rsid w:val="005F34FB"/>
    <w:rsid w:val="005F5B2C"/>
    <w:rsid w:val="005F61D9"/>
    <w:rsid w:val="0060179F"/>
    <w:rsid w:val="006024A3"/>
    <w:rsid w:val="00602EAC"/>
    <w:rsid w:val="006051BF"/>
    <w:rsid w:val="00606F52"/>
    <w:rsid w:val="00611A89"/>
    <w:rsid w:val="006128F5"/>
    <w:rsid w:val="0061546A"/>
    <w:rsid w:val="006155A1"/>
    <w:rsid w:val="00615B3B"/>
    <w:rsid w:val="00616845"/>
    <w:rsid w:val="00621166"/>
    <w:rsid w:val="006264DB"/>
    <w:rsid w:val="00627300"/>
    <w:rsid w:val="00633FC7"/>
    <w:rsid w:val="006351F4"/>
    <w:rsid w:val="00635DBA"/>
    <w:rsid w:val="0064100F"/>
    <w:rsid w:val="00642877"/>
    <w:rsid w:val="00642F44"/>
    <w:rsid w:val="0064388C"/>
    <w:rsid w:val="00644654"/>
    <w:rsid w:val="00645807"/>
    <w:rsid w:val="00646A9B"/>
    <w:rsid w:val="0065042B"/>
    <w:rsid w:val="00652873"/>
    <w:rsid w:val="006556C4"/>
    <w:rsid w:val="00657FE4"/>
    <w:rsid w:val="006618AC"/>
    <w:rsid w:val="00664258"/>
    <w:rsid w:val="00665B17"/>
    <w:rsid w:val="00670C16"/>
    <w:rsid w:val="00672272"/>
    <w:rsid w:val="00672BA2"/>
    <w:rsid w:val="0067477B"/>
    <w:rsid w:val="00676E7A"/>
    <w:rsid w:val="006800C5"/>
    <w:rsid w:val="006838FA"/>
    <w:rsid w:val="00684EEC"/>
    <w:rsid w:val="006852F5"/>
    <w:rsid w:val="00685551"/>
    <w:rsid w:val="00686D85"/>
    <w:rsid w:val="006877FE"/>
    <w:rsid w:val="006938F2"/>
    <w:rsid w:val="006963D6"/>
    <w:rsid w:val="00697CF1"/>
    <w:rsid w:val="00697DDF"/>
    <w:rsid w:val="00697FA7"/>
    <w:rsid w:val="006A7906"/>
    <w:rsid w:val="006B1EF7"/>
    <w:rsid w:val="006B3445"/>
    <w:rsid w:val="006B3F89"/>
    <w:rsid w:val="006B4553"/>
    <w:rsid w:val="006B5F3E"/>
    <w:rsid w:val="006C03DF"/>
    <w:rsid w:val="006C0E46"/>
    <w:rsid w:val="006C4F00"/>
    <w:rsid w:val="006D3D57"/>
    <w:rsid w:val="006D4222"/>
    <w:rsid w:val="006D5B69"/>
    <w:rsid w:val="006D672B"/>
    <w:rsid w:val="006E098A"/>
    <w:rsid w:val="006E1DE8"/>
    <w:rsid w:val="006E3926"/>
    <w:rsid w:val="006E3950"/>
    <w:rsid w:val="006E4600"/>
    <w:rsid w:val="006E498D"/>
    <w:rsid w:val="006E52E8"/>
    <w:rsid w:val="006E69B6"/>
    <w:rsid w:val="006E7283"/>
    <w:rsid w:val="006E7AED"/>
    <w:rsid w:val="006F4200"/>
    <w:rsid w:val="006F4F88"/>
    <w:rsid w:val="006F7762"/>
    <w:rsid w:val="00702A91"/>
    <w:rsid w:val="00704716"/>
    <w:rsid w:val="00705661"/>
    <w:rsid w:val="00706064"/>
    <w:rsid w:val="007078EA"/>
    <w:rsid w:val="007127B5"/>
    <w:rsid w:val="00725E70"/>
    <w:rsid w:val="00726BE8"/>
    <w:rsid w:val="00734283"/>
    <w:rsid w:val="00736801"/>
    <w:rsid w:val="007450B2"/>
    <w:rsid w:val="00746726"/>
    <w:rsid w:val="0075313F"/>
    <w:rsid w:val="00753A62"/>
    <w:rsid w:val="007545AB"/>
    <w:rsid w:val="00754D85"/>
    <w:rsid w:val="00755E78"/>
    <w:rsid w:val="00756297"/>
    <w:rsid w:val="007564A9"/>
    <w:rsid w:val="007568F1"/>
    <w:rsid w:val="00757929"/>
    <w:rsid w:val="00760827"/>
    <w:rsid w:val="00760A42"/>
    <w:rsid w:val="007616B7"/>
    <w:rsid w:val="00763F0F"/>
    <w:rsid w:val="00766B19"/>
    <w:rsid w:val="007679D4"/>
    <w:rsid w:val="00772407"/>
    <w:rsid w:val="00772661"/>
    <w:rsid w:val="007750CD"/>
    <w:rsid w:val="0077628F"/>
    <w:rsid w:val="007765B8"/>
    <w:rsid w:val="00777090"/>
    <w:rsid w:val="00780A2C"/>
    <w:rsid w:val="007816F8"/>
    <w:rsid w:val="007817AA"/>
    <w:rsid w:val="00783FEE"/>
    <w:rsid w:val="007850B8"/>
    <w:rsid w:val="00786875"/>
    <w:rsid w:val="0079051B"/>
    <w:rsid w:val="007920DA"/>
    <w:rsid w:val="00792FBF"/>
    <w:rsid w:val="0079480C"/>
    <w:rsid w:val="007A0811"/>
    <w:rsid w:val="007A32F5"/>
    <w:rsid w:val="007A5779"/>
    <w:rsid w:val="007B1B37"/>
    <w:rsid w:val="007B3CE6"/>
    <w:rsid w:val="007B3ECF"/>
    <w:rsid w:val="007B3F98"/>
    <w:rsid w:val="007B47D3"/>
    <w:rsid w:val="007B778D"/>
    <w:rsid w:val="007C19D2"/>
    <w:rsid w:val="007C7936"/>
    <w:rsid w:val="007D01F6"/>
    <w:rsid w:val="007D0D0C"/>
    <w:rsid w:val="007D0F13"/>
    <w:rsid w:val="007D2DD4"/>
    <w:rsid w:val="007D3BAB"/>
    <w:rsid w:val="007D6E02"/>
    <w:rsid w:val="007E0684"/>
    <w:rsid w:val="007E08FB"/>
    <w:rsid w:val="007E6413"/>
    <w:rsid w:val="007E6C9F"/>
    <w:rsid w:val="007F1A77"/>
    <w:rsid w:val="007F2F20"/>
    <w:rsid w:val="007F720C"/>
    <w:rsid w:val="008013B2"/>
    <w:rsid w:val="00801619"/>
    <w:rsid w:val="00802253"/>
    <w:rsid w:val="008047FA"/>
    <w:rsid w:val="008076E7"/>
    <w:rsid w:val="008102FF"/>
    <w:rsid w:val="00811177"/>
    <w:rsid w:val="0081164F"/>
    <w:rsid w:val="0081219B"/>
    <w:rsid w:val="00813389"/>
    <w:rsid w:val="00824FDA"/>
    <w:rsid w:val="00826520"/>
    <w:rsid w:val="00826933"/>
    <w:rsid w:val="00826A5E"/>
    <w:rsid w:val="00830306"/>
    <w:rsid w:val="00830A84"/>
    <w:rsid w:val="008345BE"/>
    <w:rsid w:val="008358AC"/>
    <w:rsid w:val="00840205"/>
    <w:rsid w:val="00840ACC"/>
    <w:rsid w:val="008448E3"/>
    <w:rsid w:val="00850370"/>
    <w:rsid w:val="00850DD7"/>
    <w:rsid w:val="00852F4E"/>
    <w:rsid w:val="00854BFB"/>
    <w:rsid w:val="0085555A"/>
    <w:rsid w:val="00855DAA"/>
    <w:rsid w:val="00857978"/>
    <w:rsid w:val="00861C78"/>
    <w:rsid w:val="00865A64"/>
    <w:rsid w:val="00866446"/>
    <w:rsid w:val="008725D9"/>
    <w:rsid w:val="00873534"/>
    <w:rsid w:val="00876B01"/>
    <w:rsid w:val="008771D0"/>
    <w:rsid w:val="0088111D"/>
    <w:rsid w:val="0088182A"/>
    <w:rsid w:val="00881AB8"/>
    <w:rsid w:val="00883472"/>
    <w:rsid w:val="0088474C"/>
    <w:rsid w:val="0088541C"/>
    <w:rsid w:val="00890532"/>
    <w:rsid w:val="008920E9"/>
    <w:rsid w:val="0089211A"/>
    <w:rsid w:val="008930C4"/>
    <w:rsid w:val="00894859"/>
    <w:rsid w:val="008A0997"/>
    <w:rsid w:val="008A37C7"/>
    <w:rsid w:val="008A46E7"/>
    <w:rsid w:val="008A4801"/>
    <w:rsid w:val="008A4830"/>
    <w:rsid w:val="008A677E"/>
    <w:rsid w:val="008B0744"/>
    <w:rsid w:val="008B3235"/>
    <w:rsid w:val="008B6362"/>
    <w:rsid w:val="008B7382"/>
    <w:rsid w:val="008C12EB"/>
    <w:rsid w:val="008C137B"/>
    <w:rsid w:val="008D53B1"/>
    <w:rsid w:val="008D7C8C"/>
    <w:rsid w:val="008E18D4"/>
    <w:rsid w:val="008E2A2C"/>
    <w:rsid w:val="008E3FE6"/>
    <w:rsid w:val="008E4C7A"/>
    <w:rsid w:val="008E5E39"/>
    <w:rsid w:val="008E6920"/>
    <w:rsid w:val="008E6B27"/>
    <w:rsid w:val="008E7994"/>
    <w:rsid w:val="008F1560"/>
    <w:rsid w:val="008F485B"/>
    <w:rsid w:val="009000C8"/>
    <w:rsid w:val="00900C69"/>
    <w:rsid w:val="009025A8"/>
    <w:rsid w:val="00904532"/>
    <w:rsid w:val="009065F7"/>
    <w:rsid w:val="00907CC1"/>
    <w:rsid w:val="0091352E"/>
    <w:rsid w:val="00914AE9"/>
    <w:rsid w:val="00915532"/>
    <w:rsid w:val="00916407"/>
    <w:rsid w:val="009176D1"/>
    <w:rsid w:val="009202C6"/>
    <w:rsid w:val="009218B1"/>
    <w:rsid w:val="00922020"/>
    <w:rsid w:val="00926954"/>
    <w:rsid w:val="009302B7"/>
    <w:rsid w:val="009307FC"/>
    <w:rsid w:val="00933FF3"/>
    <w:rsid w:val="00934A7E"/>
    <w:rsid w:val="00935C22"/>
    <w:rsid w:val="00942041"/>
    <w:rsid w:val="009428EA"/>
    <w:rsid w:val="00944EF9"/>
    <w:rsid w:val="009466BE"/>
    <w:rsid w:val="00947453"/>
    <w:rsid w:val="00947ABD"/>
    <w:rsid w:val="00950085"/>
    <w:rsid w:val="009549E5"/>
    <w:rsid w:val="00954E4F"/>
    <w:rsid w:val="009554AA"/>
    <w:rsid w:val="009565F5"/>
    <w:rsid w:val="0096053A"/>
    <w:rsid w:val="0096082B"/>
    <w:rsid w:val="0096231F"/>
    <w:rsid w:val="00966DDC"/>
    <w:rsid w:val="009709E8"/>
    <w:rsid w:val="00971388"/>
    <w:rsid w:val="00971FD8"/>
    <w:rsid w:val="00973CF8"/>
    <w:rsid w:val="00973D3D"/>
    <w:rsid w:val="00973FB9"/>
    <w:rsid w:val="0097534C"/>
    <w:rsid w:val="0097792D"/>
    <w:rsid w:val="00981905"/>
    <w:rsid w:val="009869E5"/>
    <w:rsid w:val="009869FE"/>
    <w:rsid w:val="00986AEA"/>
    <w:rsid w:val="00986F00"/>
    <w:rsid w:val="009873C2"/>
    <w:rsid w:val="00991294"/>
    <w:rsid w:val="00992E41"/>
    <w:rsid w:val="0099350D"/>
    <w:rsid w:val="0099681E"/>
    <w:rsid w:val="009A190E"/>
    <w:rsid w:val="009A2D34"/>
    <w:rsid w:val="009A3D06"/>
    <w:rsid w:val="009A5F19"/>
    <w:rsid w:val="009A777C"/>
    <w:rsid w:val="009B00E5"/>
    <w:rsid w:val="009B108E"/>
    <w:rsid w:val="009B1A1A"/>
    <w:rsid w:val="009B2A7A"/>
    <w:rsid w:val="009B4F4D"/>
    <w:rsid w:val="009C082B"/>
    <w:rsid w:val="009C0CA3"/>
    <w:rsid w:val="009C5865"/>
    <w:rsid w:val="009C74CB"/>
    <w:rsid w:val="009C7D4A"/>
    <w:rsid w:val="009D30AD"/>
    <w:rsid w:val="009D4245"/>
    <w:rsid w:val="009D7623"/>
    <w:rsid w:val="009E0F29"/>
    <w:rsid w:val="009E1CCB"/>
    <w:rsid w:val="009E6774"/>
    <w:rsid w:val="009E67DD"/>
    <w:rsid w:val="009F042B"/>
    <w:rsid w:val="009F07C1"/>
    <w:rsid w:val="009F0AA9"/>
    <w:rsid w:val="009F1953"/>
    <w:rsid w:val="009F3339"/>
    <w:rsid w:val="009F5788"/>
    <w:rsid w:val="009F6765"/>
    <w:rsid w:val="009F7655"/>
    <w:rsid w:val="00A01354"/>
    <w:rsid w:val="00A03452"/>
    <w:rsid w:val="00A043F8"/>
    <w:rsid w:val="00A06110"/>
    <w:rsid w:val="00A07D1F"/>
    <w:rsid w:val="00A10D44"/>
    <w:rsid w:val="00A1146E"/>
    <w:rsid w:val="00A1224F"/>
    <w:rsid w:val="00A143F8"/>
    <w:rsid w:val="00A152BE"/>
    <w:rsid w:val="00A15610"/>
    <w:rsid w:val="00A161FC"/>
    <w:rsid w:val="00A1684E"/>
    <w:rsid w:val="00A175AB"/>
    <w:rsid w:val="00A217B4"/>
    <w:rsid w:val="00A224C5"/>
    <w:rsid w:val="00A2779E"/>
    <w:rsid w:val="00A27D7B"/>
    <w:rsid w:val="00A31192"/>
    <w:rsid w:val="00A315F3"/>
    <w:rsid w:val="00A33F84"/>
    <w:rsid w:val="00A35000"/>
    <w:rsid w:val="00A36EE9"/>
    <w:rsid w:val="00A4006C"/>
    <w:rsid w:val="00A4324E"/>
    <w:rsid w:val="00A43518"/>
    <w:rsid w:val="00A470F4"/>
    <w:rsid w:val="00A47241"/>
    <w:rsid w:val="00A50C2B"/>
    <w:rsid w:val="00A51119"/>
    <w:rsid w:val="00A52D32"/>
    <w:rsid w:val="00A55D75"/>
    <w:rsid w:val="00A55E63"/>
    <w:rsid w:val="00A5798F"/>
    <w:rsid w:val="00A60DEE"/>
    <w:rsid w:val="00A62081"/>
    <w:rsid w:val="00A62662"/>
    <w:rsid w:val="00A63255"/>
    <w:rsid w:val="00A656DA"/>
    <w:rsid w:val="00A66BC8"/>
    <w:rsid w:val="00A67090"/>
    <w:rsid w:val="00A71720"/>
    <w:rsid w:val="00A80EFE"/>
    <w:rsid w:val="00A81633"/>
    <w:rsid w:val="00A81E5D"/>
    <w:rsid w:val="00A849C4"/>
    <w:rsid w:val="00A85E6D"/>
    <w:rsid w:val="00A939A4"/>
    <w:rsid w:val="00A93D55"/>
    <w:rsid w:val="00A95999"/>
    <w:rsid w:val="00A96C1C"/>
    <w:rsid w:val="00AA4F41"/>
    <w:rsid w:val="00AA7A50"/>
    <w:rsid w:val="00AB0029"/>
    <w:rsid w:val="00AB0593"/>
    <w:rsid w:val="00AB14C4"/>
    <w:rsid w:val="00AB22CB"/>
    <w:rsid w:val="00AB4327"/>
    <w:rsid w:val="00AB6F51"/>
    <w:rsid w:val="00AC00EB"/>
    <w:rsid w:val="00AC1B8D"/>
    <w:rsid w:val="00AC2EAF"/>
    <w:rsid w:val="00AC4F95"/>
    <w:rsid w:val="00AD0170"/>
    <w:rsid w:val="00AD01E4"/>
    <w:rsid w:val="00AD0D0C"/>
    <w:rsid w:val="00AD19C0"/>
    <w:rsid w:val="00AD2698"/>
    <w:rsid w:val="00AD4079"/>
    <w:rsid w:val="00AD4A06"/>
    <w:rsid w:val="00AD585E"/>
    <w:rsid w:val="00AE2942"/>
    <w:rsid w:val="00AE2F93"/>
    <w:rsid w:val="00AE7F97"/>
    <w:rsid w:val="00AF0E89"/>
    <w:rsid w:val="00AF195E"/>
    <w:rsid w:val="00B027D8"/>
    <w:rsid w:val="00B064EE"/>
    <w:rsid w:val="00B0674D"/>
    <w:rsid w:val="00B073AE"/>
    <w:rsid w:val="00B1168E"/>
    <w:rsid w:val="00B13D70"/>
    <w:rsid w:val="00B162B3"/>
    <w:rsid w:val="00B169DC"/>
    <w:rsid w:val="00B20F4C"/>
    <w:rsid w:val="00B230DB"/>
    <w:rsid w:val="00B24A62"/>
    <w:rsid w:val="00B26317"/>
    <w:rsid w:val="00B305A4"/>
    <w:rsid w:val="00B30ABF"/>
    <w:rsid w:val="00B3186A"/>
    <w:rsid w:val="00B3512A"/>
    <w:rsid w:val="00B361A7"/>
    <w:rsid w:val="00B40304"/>
    <w:rsid w:val="00B414B4"/>
    <w:rsid w:val="00B4153E"/>
    <w:rsid w:val="00B442A1"/>
    <w:rsid w:val="00B45AAC"/>
    <w:rsid w:val="00B5500F"/>
    <w:rsid w:val="00B5667A"/>
    <w:rsid w:val="00B61707"/>
    <w:rsid w:val="00B63F5C"/>
    <w:rsid w:val="00B67025"/>
    <w:rsid w:val="00B6704F"/>
    <w:rsid w:val="00B675AB"/>
    <w:rsid w:val="00B67BB8"/>
    <w:rsid w:val="00B70957"/>
    <w:rsid w:val="00B70961"/>
    <w:rsid w:val="00B722D4"/>
    <w:rsid w:val="00B72BC6"/>
    <w:rsid w:val="00B7410A"/>
    <w:rsid w:val="00B74F8B"/>
    <w:rsid w:val="00B75257"/>
    <w:rsid w:val="00B75DCB"/>
    <w:rsid w:val="00B803C2"/>
    <w:rsid w:val="00B81504"/>
    <w:rsid w:val="00B826D0"/>
    <w:rsid w:val="00B84F6A"/>
    <w:rsid w:val="00B85166"/>
    <w:rsid w:val="00B87B87"/>
    <w:rsid w:val="00B91013"/>
    <w:rsid w:val="00B94AE0"/>
    <w:rsid w:val="00B95E05"/>
    <w:rsid w:val="00B9666B"/>
    <w:rsid w:val="00BA1AB1"/>
    <w:rsid w:val="00BA2CC8"/>
    <w:rsid w:val="00BA314A"/>
    <w:rsid w:val="00BA564A"/>
    <w:rsid w:val="00BB039C"/>
    <w:rsid w:val="00BB19AE"/>
    <w:rsid w:val="00BB2E32"/>
    <w:rsid w:val="00BB30D6"/>
    <w:rsid w:val="00BB6D34"/>
    <w:rsid w:val="00BB7271"/>
    <w:rsid w:val="00BB7A8A"/>
    <w:rsid w:val="00BC0CAB"/>
    <w:rsid w:val="00BC2F3B"/>
    <w:rsid w:val="00BC3E41"/>
    <w:rsid w:val="00BC627B"/>
    <w:rsid w:val="00BC65D7"/>
    <w:rsid w:val="00BC7400"/>
    <w:rsid w:val="00BD05A0"/>
    <w:rsid w:val="00BD0BA6"/>
    <w:rsid w:val="00BD1121"/>
    <w:rsid w:val="00BD2BD1"/>
    <w:rsid w:val="00BD4044"/>
    <w:rsid w:val="00BD446E"/>
    <w:rsid w:val="00BD6B9B"/>
    <w:rsid w:val="00BE0158"/>
    <w:rsid w:val="00BE25CC"/>
    <w:rsid w:val="00BE3F90"/>
    <w:rsid w:val="00BE6D0A"/>
    <w:rsid w:val="00BE7C4B"/>
    <w:rsid w:val="00BF5F7F"/>
    <w:rsid w:val="00BF7A3B"/>
    <w:rsid w:val="00C03089"/>
    <w:rsid w:val="00C03CBB"/>
    <w:rsid w:val="00C124A8"/>
    <w:rsid w:val="00C135AF"/>
    <w:rsid w:val="00C1556B"/>
    <w:rsid w:val="00C15B7D"/>
    <w:rsid w:val="00C20FE2"/>
    <w:rsid w:val="00C228AE"/>
    <w:rsid w:val="00C22CB5"/>
    <w:rsid w:val="00C23927"/>
    <w:rsid w:val="00C3114B"/>
    <w:rsid w:val="00C33DC1"/>
    <w:rsid w:val="00C36E5F"/>
    <w:rsid w:val="00C37625"/>
    <w:rsid w:val="00C404E1"/>
    <w:rsid w:val="00C404FA"/>
    <w:rsid w:val="00C4496E"/>
    <w:rsid w:val="00C45C9D"/>
    <w:rsid w:val="00C516E1"/>
    <w:rsid w:val="00C52B04"/>
    <w:rsid w:val="00C534CE"/>
    <w:rsid w:val="00C5426F"/>
    <w:rsid w:val="00C548D0"/>
    <w:rsid w:val="00C54F3B"/>
    <w:rsid w:val="00C5617C"/>
    <w:rsid w:val="00C56599"/>
    <w:rsid w:val="00C60878"/>
    <w:rsid w:val="00C60C86"/>
    <w:rsid w:val="00C61516"/>
    <w:rsid w:val="00C61B97"/>
    <w:rsid w:val="00C62254"/>
    <w:rsid w:val="00C62A17"/>
    <w:rsid w:val="00C631F6"/>
    <w:rsid w:val="00C65020"/>
    <w:rsid w:val="00C651A8"/>
    <w:rsid w:val="00C723E3"/>
    <w:rsid w:val="00C725B3"/>
    <w:rsid w:val="00C75D35"/>
    <w:rsid w:val="00C81DC0"/>
    <w:rsid w:val="00C86295"/>
    <w:rsid w:val="00C90095"/>
    <w:rsid w:val="00C908BE"/>
    <w:rsid w:val="00C94354"/>
    <w:rsid w:val="00C95BA2"/>
    <w:rsid w:val="00C9635A"/>
    <w:rsid w:val="00C97E95"/>
    <w:rsid w:val="00CA0ADA"/>
    <w:rsid w:val="00CA0E1B"/>
    <w:rsid w:val="00CA5024"/>
    <w:rsid w:val="00CA5298"/>
    <w:rsid w:val="00CA6027"/>
    <w:rsid w:val="00CA7C27"/>
    <w:rsid w:val="00CA7DBD"/>
    <w:rsid w:val="00CB235E"/>
    <w:rsid w:val="00CB65A5"/>
    <w:rsid w:val="00CC3EEA"/>
    <w:rsid w:val="00CC50DF"/>
    <w:rsid w:val="00CC53CB"/>
    <w:rsid w:val="00CD3A7E"/>
    <w:rsid w:val="00CD40B1"/>
    <w:rsid w:val="00CD483E"/>
    <w:rsid w:val="00CD774F"/>
    <w:rsid w:val="00CE77FF"/>
    <w:rsid w:val="00CF08CB"/>
    <w:rsid w:val="00CF0AF6"/>
    <w:rsid w:val="00CF2607"/>
    <w:rsid w:val="00CF5EC1"/>
    <w:rsid w:val="00CF6109"/>
    <w:rsid w:val="00CF6384"/>
    <w:rsid w:val="00CF74B1"/>
    <w:rsid w:val="00D001EF"/>
    <w:rsid w:val="00D00748"/>
    <w:rsid w:val="00D01331"/>
    <w:rsid w:val="00D016C4"/>
    <w:rsid w:val="00D04157"/>
    <w:rsid w:val="00D044E0"/>
    <w:rsid w:val="00D05B85"/>
    <w:rsid w:val="00D060F4"/>
    <w:rsid w:val="00D11EAC"/>
    <w:rsid w:val="00D121B2"/>
    <w:rsid w:val="00D130AE"/>
    <w:rsid w:val="00D144F6"/>
    <w:rsid w:val="00D152C2"/>
    <w:rsid w:val="00D15FDC"/>
    <w:rsid w:val="00D17CCC"/>
    <w:rsid w:val="00D27B42"/>
    <w:rsid w:val="00D31F19"/>
    <w:rsid w:val="00D33AD4"/>
    <w:rsid w:val="00D36001"/>
    <w:rsid w:val="00D412F9"/>
    <w:rsid w:val="00D41DB4"/>
    <w:rsid w:val="00D42376"/>
    <w:rsid w:val="00D436C9"/>
    <w:rsid w:val="00D445C9"/>
    <w:rsid w:val="00D447A0"/>
    <w:rsid w:val="00D45E0A"/>
    <w:rsid w:val="00D467EA"/>
    <w:rsid w:val="00D51AED"/>
    <w:rsid w:val="00D5257B"/>
    <w:rsid w:val="00D52A0B"/>
    <w:rsid w:val="00D53763"/>
    <w:rsid w:val="00D53B94"/>
    <w:rsid w:val="00D53D0D"/>
    <w:rsid w:val="00D56358"/>
    <w:rsid w:val="00D57018"/>
    <w:rsid w:val="00D6263C"/>
    <w:rsid w:val="00D62B7B"/>
    <w:rsid w:val="00D65174"/>
    <w:rsid w:val="00D65B77"/>
    <w:rsid w:val="00D677CF"/>
    <w:rsid w:val="00D67C57"/>
    <w:rsid w:val="00D70161"/>
    <w:rsid w:val="00D7192A"/>
    <w:rsid w:val="00D73FE1"/>
    <w:rsid w:val="00D745D3"/>
    <w:rsid w:val="00D74D94"/>
    <w:rsid w:val="00D754A0"/>
    <w:rsid w:val="00D77374"/>
    <w:rsid w:val="00D80799"/>
    <w:rsid w:val="00D8345E"/>
    <w:rsid w:val="00D84E52"/>
    <w:rsid w:val="00D90A06"/>
    <w:rsid w:val="00D91F50"/>
    <w:rsid w:val="00D92A9E"/>
    <w:rsid w:val="00D95B83"/>
    <w:rsid w:val="00D95ED0"/>
    <w:rsid w:val="00D97CCC"/>
    <w:rsid w:val="00DA3011"/>
    <w:rsid w:val="00DA3E76"/>
    <w:rsid w:val="00DA4041"/>
    <w:rsid w:val="00DA6CE2"/>
    <w:rsid w:val="00DB1D18"/>
    <w:rsid w:val="00DB2E0D"/>
    <w:rsid w:val="00DB3DF0"/>
    <w:rsid w:val="00DB68BB"/>
    <w:rsid w:val="00DB752D"/>
    <w:rsid w:val="00DB7E79"/>
    <w:rsid w:val="00DC4AC1"/>
    <w:rsid w:val="00DC6880"/>
    <w:rsid w:val="00DC6BA9"/>
    <w:rsid w:val="00DC73B5"/>
    <w:rsid w:val="00DD0509"/>
    <w:rsid w:val="00DD3BA9"/>
    <w:rsid w:val="00DD7D25"/>
    <w:rsid w:val="00DE0D08"/>
    <w:rsid w:val="00DE3210"/>
    <w:rsid w:val="00DE3D66"/>
    <w:rsid w:val="00DE533D"/>
    <w:rsid w:val="00DE69CB"/>
    <w:rsid w:val="00DF0D85"/>
    <w:rsid w:val="00DF1BE2"/>
    <w:rsid w:val="00DF5B59"/>
    <w:rsid w:val="00E0009C"/>
    <w:rsid w:val="00E009D9"/>
    <w:rsid w:val="00E020C3"/>
    <w:rsid w:val="00E05215"/>
    <w:rsid w:val="00E06152"/>
    <w:rsid w:val="00E07A43"/>
    <w:rsid w:val="00E104AD"/>
    <w:rsid w:val="00E151EE"/>
    <w:rsid w:val="00E1779F"/>
    <w:rsid w:val="00E17945"/>
    <w:rsid w:val="00E21E41"/>
    <w:rsid w:val="00E23283"/>
    <w:rsid w:val="00E237EF"/>
    <w:rsid w:val="00E25C77"/>
    <w:rsid w:val="00E279EC"/>
    <w:rsid w:val="00E27AC9"/>
    <w:rsid w:val="00E303D1"/>
    <w:rsid w:val="00E30F06"/>
    <w:rsid w:val="00E31170"/>
    <w:rsid w:val="00E31AED"/>
    <w:rsid w:val="00E33E47"/>
    <w:rsid w:val="00E34C5F"/>
    <w:rsid w:val="00E35A06"/>
    <w:rsid w:val="00E3606C"/>
    <w:rsid w:val="00E46634"/>
    <w:rsid w:val="00E46A58"/>
    <w:rsid w:val="00E5299E"/>
    <w:rsid w:val="00E53440"/>
    <w:rsid w:val="00E56465"/>
    <w:rsid w:val="00E6299E"/>
    <w:rsid w:val="00E658F5"/>
    <w:rsid w:val="00E67937"/>
    <w:rsid w:val="00E70994"/>
    <w:rsid w:val="00E7548D"/>
    <w:rsid w:val="00E75CDF"/>
    <w:rsid w:val="00E779FB"/>
    <w:rsid w:val="00E838FB"/>
    <w:rsid w:val="00E851C3"/>
    <w:rsid w:val="00E90428"/>
    <w:rsid w:val="00E916AA"/>
    <w:rsid w:val="00E91AC8"/>
    <w:rsid w:val="00EA1250"/>
    <w:rsid w:val="00EA69E2"/>
    <w:rsid w:val="00EB092E"/>
    <w:rsid w:val="00EB0C37"/>
    <w:rsid w:val="00EB0F67"/>
    <w:rsid w:val="00EB12B4"/>
    <w:rsid w:val="00EC1A2E"/>
    <w:rsid w:val="00EC534C"/>
    <w:rsid w:val="00EC5AF7"/>
    <w:rsid w:val="00EC622C"/>
    <w:rsid w:val="00ED0AD1"/>
    <w:rsid w:val="00ED1A09"/>
    <w:rsid w:val="00ED1EEF"/>
    <w:rsid w:val="00ED6EE2"/>
    <w:rsid w:val="00ED7475"/>
    <w:rsid w:val="00EE1145"/>
    <w:rsid w:val="00EE1850"/>
    <w:rsid w:val="00EE1C7D"/>
    <w:rsid w:val="00EE4E9B"/>
    <w:rsid w:val="00EF290F"/>
    <w:rsid w:val="00EF2FA4"/>
    <w:rsid w:val="00EF4CCB"/>
    <w:rsid w:val="00EF53B3"/>
    <w:rsid w:val="00EF60CB"/>
    <w:rsid w:val="00F01020"/>
    <w:rsid w:val="00F01399"/>
    <w:rsid w:val="00F01856"/>
    <w:rsid w:val="00F025D4"/>
    <w:rsid w:val="00F05C68"/>
    <w:rsid w:val="00F07D86"/>
    <w:rsid w:val="00F10204"/>
    <w:rsid w:val="00F11A0E"/>
    <w:rsid w:val="00F1281C"/>
    <w:rsid w:val="00F12B24"/>
    <w:rsid w:val="00F1585E"/>
    <w:rsid w:val="00F16BD0"/>
    <w:rsid w:val="00F17552"/>
    <w:rsid w:val="00F1755C"/>
    <w:rsid w:val="00F226BE"/>
    <w:rsid w:val="00F2495C"/>
    <w:rsid w:val="00F32A03"/>
    <w:rsid w:val="00F36E7A"/>
    <w:rsid w:val="00F3787C"/>
    <w:rsid w:val="00F4087D"/>
    <w:rsid w:val="00F40ABE"/>
    <w:rsid w:val="00F425AE"/>
    <w:rsid w:val="00F4302A"/>
    <w:rsid w:val="00F43FA7"/>
    <w:rsid w:val="00F45BDE"/>
    <w:rsid w:val="00F47BE9"/>
    <w:rsid w:val="00F509E6"/>
    <w:rsid w:val="00F511EC"/>
    <w:rsid w:val="00F533FB"/>
    <w:rsid w:val="00F56C46"/>
    <w:rsid w:val="00F576DA"/>
    <w:rsid w:val="00F70F15"/>
    <w:rsid w:val="00F764C0"/>
    <w:rsid w:val="00F773C4"/>
    <w:rsid w:val="00F80645"/>
    <w:rsid w:val="00F81C4A"/>
    <w:rsid w:val="00F907AF"/>
    <w:rsid w:val="00F91B7C"/>
    <w:rsid w:val="00F939BF"/>
    <w:rsid w:val="00F94796"/>
    <w:rsid w:val="00F9512E"/>
    <w:rsid w:val="00FA11B6"/>
    <w:rsid w:val="00FA4FAE"/>
    <w:rsid w:val="00FA6240"/>
    <w:rsid w:val="00FA69D8"/>
    <w:rsid w:val="00FA7876"/>
    <w:rsid w:val="00FB121B"/>
    <w:rsid w:val="00FB1737"/>
    <w:rsid w:val="00FB2AE4"/>
    <w:rsid w:val="00FC2F7E"/>
    <w:rsid w:val="00FC7D58"/>
    <w:rsid w:val="00FD0924"/>
    <w:rsid w:val="00FD0D48"/>
    <w:rsid w:val="00FD233F"/>
    <w:rsid w:val="00FD3F1D"/>
    <w:rsid w:val="00FD59E5"/>
    <w:rsid w:val="00FD7BF2"/>
    <w:rsid w:val="00FE13D2"/>
    <w:rsid w:val="00FE2765"/>
    <w:rsid w:val="00FE2A2C"/>
    <w:rsid w:val="00FE55A1"/>
    <w:rsid w:val="00FE5BBD"/>
    <w:rsid w:val="00FE682A"/>
    <w:rsid w:val="00FF0A02"/>
    <w:rsid w:val="00FF0F67"/>
    <w:rsid w:val="00FF17D4"/>
    <w:rsid w:val="00FF28BD"/>
    <w:rsid w:val="0128F445"/>
    <w:rsid w:val="0452F12D"/>
    <w:rsid w:val="07FE5353"/>
    <w:rsid w:val="08424798"/>
    <w:rsid w:val="0914F4A8"/>
    <w:rsid w:val="0C53A376"/>
    <w:rsid w:val="0C98181E"/>
    <w:rsid w:val="0D20022B"/>
    <w:rsid w:val="0E6B8861"/>
    <w:rsid w:val="1197B706"/>
    <w:rsid w:val="11EA778E"/>
    <w:rsid w:val="11F3734E"/>
    <w:rsid w:val="122B2B5A"/>
    <w:rsid w:val="1471027D"/>
    <w:rsid w:val="15330196"/>
    <w:rsid w:val="1535B4FA"/>
    <w:rsid w:val="166B2400"/>
    <w:rsid w:val="16CED1F7"/>
    <w:rsid w:val="17A8A33F"/>
    <w:rsid w:val="18511554"/>
    <w:rsid w:val="1C114233"/>
    <w:rsid w:val="1DE3C404"/>
    <w:rsid w:val="1FE7E722"/>
    <w:rsid w:val="2075B43D"/>
    <w:rsid w:val="212ACCC5"/>
    <w:rsid w:val="21B69813"/>
    <w:rsid w:val="228A7D9D"/>
    <w:rsid w:val="254C8BC0"/>
    <w:rsid w:val="26323846"/>
    <w:rsid w:val="27092D31"/>
    <w:rsid w:val="297CE5DA"/>
    <w:rsid w:val="2B71CFEE"/>
    <w:rsid w:val="2F1915C8"/>
    <w:rsid w:val="314124B0"/>
    <w:rsid w:val="3166729D"/>
    <w:rsid w:val="33DC1446"/>
    <w:rsid w:val="3639E3C0"/>
    <w:rsid w:val="368BBF68"/>
    <w:rsid w:val="37BDE70A"/>
    <w:rsid w:val="388ACCA9"/>
    <w:rsid w:val="394A2B83"/>
    <w:rsid w:val="3A322D6D"/>
    <w:rsid w:val="3C08DD23"/>
    <w:rsid w:val="3C9389B7"/>
    <w:rsid w:val="3CA92544"/>
    <w:rsid w:val="3DFEDA7C"/>
    <w:rsid w:val="3E44F5A5"/>
    <w:rsid w:val="3F438D36"/>
    <w:rsid w:val="3F493CC3"/>
    <w:rsid w:val="406D4E32"/>
    <w:rsid w:val="432DDB17"/>
    <w:rsid w:val="47DA386D"/>
    <w:rsid w:val="4A57F877"/>
    <w:rsid w:val="4BEC0F1E"/>
    <w:rsid w:val="4BFE1343"/>
    <w:rsid w:val="4E246135"/>
    <w:rsid w:val="50DAECE9"/>
    <w:rsid w:val="53C30044"/>
    <w:rsid w:val="5814EAC6"/>
    <w:rsid w:val="58B9247E"/>
    <w:rsid w:val="5A6DB1F2"/>
    <w:rsid w:val="5CCDE87A"/>
    <w:rsid w:val="5DC8791F"/>
    <w:rsid w:val="5F157A73"/>
    <w:rsid w:val="5FF11A9D"/>
    <w:rsid w:val="5FFB45E3"/>
    <w:rsid w:val="628B6617"/>
    <w:rsid w:val="634C0F02"/>
    <w:rsid w:val="65A262DE"/>
    <w:rsid w:val="65C306D9"/>
    <w:rsid w:val="6614E281"/>
    <w:rsid w:val="66E200E6"/>
    <w:rsid w:val="678CE5EC"/>
    <w:rsid w:val="680F5DFA"/>
    <w:rsid w:val="6845AFFD"/>
    <w:rsid w:val="697F737D"/>
    <w:rsid w:val="6A80A763"/>
    <w:rsid w:val="6B492D08"/>
    <w:rsid w:val="6E79633A"/>
    <w:rsid w:val="6F0A2FC1"/>
    <w:rsid w:val="7173E2C0"/>
    <w:rsid w:val="749A8A65"/>
    <w:rsid w:val="75F68EF6"/>
    <w:rsid w:val="763D2949"/>
    <w:rsid w:val="764D93CE"/>
    <w:rsid w:val="790D1757"/>
    <w:rsid w:val="7AA8E7B8"/>
    <w:rsid w:val="7BDD2AB0"/>
    <w:rsid w:val="7DF48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ED2B2"/>
  <w15:chartTrackingRefBased/>
  <w15:docId w15:val="{FB1DC8DA-25E9-42BB-8A45-D92964BC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9F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4E53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916407"/>
    <w:pPr>
      <w:keepNext/>
      <w:outlineLvl w:val="1"/>
    </w:pPr>
    <w:rPr>
      <w:rFonts w:ascii="Arial" w:hAnsi="Arial" w:cs="Arial"/>
      <w:b/>
      <w:color w:val="5B9BD5" w:themeColor="accent1"/>
      <w:spacing w:val="-2"/>
      <w:sz w:val="3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2F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2B4E53"/>
    <w:pPr>
      <w:keepNext/>
      <w:outlineLvl w:val="4"/>
    </w:pPr>
    <w:rPr>
      <w:b/>
      <w:bCs/>
      <w:spacing w:val="-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2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22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7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009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E06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rsid w:val="0051057B"/>
    <w:pPr>
      <w:ind w:left="1701" w:hanging="981"/>
    </w:pPr>
    <w:rPr>
      <w:sz w:val="22"/>
      <w:szCs w:val="20"/>
    </w:rPr>
  </w:style>
  <w:style w:type="paragraph" w:styleId="BodyTextIndent2">
    <w:name w:val="Body Text Indent 2"/>
    <w:basedOn w:val="Normal"/>
    <w:rsid w:val="0051057B"/>
    <w:pPr>
      <w:spacing w:after="120" w:line="480" w:lineRule="auto"/>
      <w:ind w:left="283"/>
    </w:pPr>
    <w:rPr>
      <w:sz w:val="20"/>
      <w:szCs w:val="20"/>
    </w:rPr>
  </w:style>
  <w:style w:type="paragraph" w:styleId="BodyText">
    <w:name w:val="Body Text"/>
    <w:basedOn w:val="Normal"/>
    <w:rsid w:val="002B4E53"/>
    <w:pPr>
      <w:spacing w:after="120"/>
    </w:pPr>
  </w:style>
  <w:style w:type="character" w:styleId="Hyperlink">
    <w:name w:val="Hyperlink"/>
    <w:uiPriority w:val="99"/>
    <w:rsid w:val="00222171"/>
    <w:rPr>
      <w:color w:val="0000FF"/>
      <w:u w:val="single"/>
    </w:rPr>
  </w:style>
  <w:style w:type="character" w:styleId="CommentReference">
    <w:name w:val="annotation reference"/>
    <w:semiHidden/>
    <w:rsid w:val="00606F52"/>
    <w:rPr>
      <w:sz w:val="16"/>
      <w:szCs w:val="16"/>
    </w:rPr>
  </w:style>
  <w:style w:type="paragraph" w:styleId="CommentText">
    <w:name w:val="annotation text"/>
    <w:basedOn w:val="Normal"/>
    <w:semiHidden/>
    <w:rsid w:val="00606F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06F52"/>
    <w:rPr>
      <w:b/>
      <w:bCs/>
    </w:rPr>
  </w:style>
  <w:style w:type="character" w:styleId="FollowedHyperlink">
    <w:name w:val="FollowedHyperlink"/>
    <w:rsid w:val="002076E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803C2"/>
    <w:pPr>
      <w:ind w:left="720"/>
    </w:pPr>
  </w:style>
  <w:style w:type="paragraph" w:customStyle="1" w:styleId="Style1">
    <w:name w:val="Style1"/>
    <w:basedOn w:val="Normal"/>
    <w:link w:val="Style1Char"/>
    <w:qFormat/>
    <w:rsid w:val="007F2F20"/>
    <w:pPr>
      <w:numPr>
        <w:numId w:val="32"/>
      </w:numPr>
      <w:pBdr>
        <w:bottom w:val="single" w:sz="4" w:space="1" w:color="auto"/>
      </w:pBdr>
      <w:tabs>
        <w:tab w:val="left" w:pos="709"/>
      </w:tabs>
      <w:jc w:val="both"/>
    </w:pPr>
    <w:rPr>
      <w:rFonts w:ascii="Arial" w:hAnsi="Arial" w:cs="Arial"/>
      <w:b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2F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7F2F20"/>
    <w:rPr>
      <w:rFonts w:ascii="Arial" w:hAnsi="Arial" w:cs="Arial"/>
      <w:b/>
      <w:color w:val="5B9BD5" w:themeColor="accent1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rsid w:val="00FD3F1D"/>
    <w:pPr>
      <w:tabs>
        <w:tab w:val="left" w:pos="440"/>
        <w:tab w:val="right" w:leader="dot" w:pos="9962"/>
      </w:tabs>
      <w:spacing w:after="100"/>
    </w:pPr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rsid w:val="00427D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27DD5"/>
    <w:rPr>
      <w:lang w:eastAsia="en-US"/>
    </w:rPr>
  </w:style>
  <w:style w:type="character" w:styleId="FootnoteReference">
    <w:name w:val="footnote reference"/>
    <w:basedOn w:val="DefaultParagraphFont"/>
    <w:rsid w:val="00427DD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A0811"/>
    <w:rPr>
      <w:rFonts w:ascii="Arial" w:hAnsi="Arial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A0811"/>
    <w:rPr>
      <w:b/>
      <w:bCs/>
      <w:spacing w:val="-2"/>
      <w:sz w:val="22"/>
      <w:lang w:eastAsia="en-US"/>
    </w:rPr>
  </w:style>
  <w:style w:type="paragraph" w:styleId="Revision">
    <w:name w:val="Revision"/>
    <w:hidden/>
    <w:uiPriority w:val="99"/>
    <w:semiHidden/>
    <w:rsid w:val="0024216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774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03E04"/>
    <w:rPr>
      <w:sz w:val="24"/>
      <w:szCs w:val="24"/>
      <w:lang w:eastAsia="en-US"/>
    </w:rPr>
  </w:style>
  <w:style w:type="paragraph" w:customStyle="1" w:styleId="Style2">
    <w:name w:val="Style2"/>
    <w:basedOn w:val="Normal"/>
    <w:qFormat/>
    <w:rsid w:val="00A4324E"/>
    <w:rPr>
      <w:rFonts w:ascii="Arial" w:hAnsi="Arial" w:cs="Arial"/>
      <w:b/>
      <w:bCs/>
      <w:color w:val="5B9BD5" w:themeColor="accent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315DF3"/>
    <w:pPr>
      <w:numPr>
        <w:ilvl w:val="1"/>
        <w:numId w:val="40"/>
      </w:numPr>
      <w:tabs>
        <w:tab w:val="right" w:leader="dot" w:pos="9016"/>
      </w:tabs>
      <w:spacing w:after="100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.ac.uk/publications/qa38-induction-of-students/" TargetMode="External"/><Relationship Id="rId18" Type="http://schemas.openxmlformats.org/officeDocument/2006/relationships/hyperlink" Target="https://www.bath.ac.uk/publications/student-protection-plan-spp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ath.ac.uk/publications/individual-mitigating-circumstances-assessment-imca-principles-procedur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ath.ac.uk/publications/qa41-distance-learning-provision/" TargetMode="External"/><Relationship Id="rId17" Type="http://schemas.openxmlformats.org/officeDocument/2006/relationships/hyperlink" Target="https://www.bath.ac.uk/corporate-information/statement-of-equality-objectives-2023-to-2025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publications/qa13-degree-scheme-review/" TargetMode="External"/><Relationship Id="rId20" Type="http://schemas.openxmlformats.org/officeDocument/2006/relationships/hyperlink" Target="https://www.bath.ac.uk/guides/quality-assurance-code-of-practi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bath.ac.uk/publications/qa4-amendments-to-programmes-of-study-and-units-and-approval-of-new-units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ath.ac.uk/topics/assessment-regul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th.ac.uk/publications/qa38-induction-of-students/" TargetMode="External"/><Relationship Id="rId22" Type="http://schemas.openxmlformats.org/officeDocument/2006/relationships/hyperlink" Target="https://www.gov.uk/government/publications/higher-education-consumer-law-advice-for-provider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834a77-37b1-4bcd-b5b6-a84558abb331">
      <UserInfo>
        <DisplayName>Georgina Eggleston</DisplayName>
        <AccountId>11</AccountId>
        <AccountType/>
      </UserInfo>
    </SharedWithUsers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9D5E6263-BB96-49CC-880D-7F7EF6605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A55E7-3056-4645-84D6-A8F9B35B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BB4A5-A1D2-48B0-B0BF-B32DDD863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B5D99-7A8A-48CD-8B7F-A16A8D6CAE7F}">
  <ds:schemaRefs>
    <ds:schemaRef ds:uri="http://schemas.microsoft.com/office/2006/documentManagement/types"/>
    <ds:schemaRef ds:uri="13834a77-37b1-4bcd-b5b6-a84558abb331"/>
    <ds:schemaRef ds:uri="http://purl.org/dc/terms/"/>
    <ds:schemaRef ds:uri="http://schemas.microsoft.com/office/infopath/2007/PartnerControls"/>
    <ds:schemaRef ds:uri="7baf63a6-8159-4531-922f-8d695af1915f"/>
    <ds:schemaRef ds:uri="http://purl.org/dc/dcmitype/"/>
    <ds:schemaRef ds:uri="2f636f80-5d37-4830-aac7-8c786f537eff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2383</Words>
  <Characters>15499</Characters>
  <Application>Microsoft Office Word</Application>
  <DocSecurity>0</DocSecurity>
  <Lines>129</Lines>
  <Paragraphs>35</Paragraphs>
  <ScaleCrop>false</ScaleCrop>
  <Company>University of Bath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Clewlow</dc:creator>
  <cp:keywords/>
  <cp:lastModifiedBy>Julie Fulepova</cp:lastModifiedBy>
  <cp:revision>120</cp:revision>
  <cp:lastPrinted>2024-08-07T15:21:00Z</cp:lastPrinted>
  <dcterms:created xsi:type="dcterms:W3CDTF">2023-10-10T15:24:00Z</dcterms:created>
  <dcterms:modified xsi:type="dcterms:W3CDTF">2024-08-07T15:21:00Z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